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0BD4F" w14:textId="4809BB25" w:rsidR="00582AB8" w:rsidRPr="003D2D1D" w:rsidRDefault="000C6F62" w:rsidP="00DF0BC8">
      <w:pPr>
        <w:pStyle w:val="Default"/>
        <w:ind w:left="360" w:right="312"/>
        <w:jc w:val="center"/>
        <w:rPr>
          <w:rFonts w:ascii="Times New Roman" w:hAnsi="Times New Roman" w:cs="Times New Roman"/>
          <w:b/>
          <w:bCs/>
          <w:smallCaps/>
          <w:sz w:val="28"/>
          <w:szCs w:val="28"/>
        </w:rPr>
      </w:pPr>
      <w:r w:rsidRPr="003D2D1D">
        <w:rPr>
          <w:rFonts w:ascii="Times New Roman" w:hAnsi="Times New Roman" w:cs="Times New Roman"/>
          <w:b/>
          <w:bCs/>
          <w:smallCaps/>
          <w:sz w:val="28"/>
          <w:szCs w:val="28"/>
        </w:rPr>
        <w:t>Retirement Advice</w:t>
      </w:r>
      <w:r w:rsidR="00D73361" w:rsidRPr="003D2D1D">
        <w:rPr>
          <w:rFonts w:ascii="Times New Roman" w:hAnsi="Times New Roman" w:cs="Times New Roman"/>
          <w:b/>
          <w:bCs/>
          <w:smallCaps/>
          <w:sz w:val="28"/>
          <w:szCs w:val="28"/>
        </w:rPr>
        <w:t xml:space="preserve"> </w:t>
      </w:r>
      <w:r w:rsidRPr="003D2D1D">
        <w:rPr>
          <w:rFonts w:ascii="Times New Roman" w:hAnsi="Times New Roman" w:cs="Times New Roman"/>
          <w:b/>
          <w:bCs/>
          <w:smallCaps/>
          <w:sz w:val="28"/>
          <w:szCs w:val="28"/>
        </w:rPr>
        <w:t>Disclosure</w:t>
      </w:r>
    </w:p>
    <w:p w14:paraId="1EA8972E" w14:textId="77777777" w:rsidR="003D2D1D" w:rsidRPr="000A0D7E" w:rsidRDefault="003D2D1D" w:rsidP="003D2D1D">
      <w:pPr>
        <w:jc w:val="center"/>
        <w:rPr>
          <w:rFonts w:ascii="Times New Roman" w:hAnsi="Times New Roman" w:cs="Times New Roman"/>
        </w:rPr>
      </w:pPr>
      <w:r w:rsidRPr="000A0D7E">
        <w:rPr>
          <w:rFonts w:ascii="Times New Roman" w:hAnsi="Times New Roman" w:cs="Times New Roman"/>
        </w:rPr>
        <w:t>__________________________________________</w:t>
      </w:r>
    </w:p>
    <w:p w14:paraId="3C8EAF85" w14:textId="77777777" w:rsidR="00582AB8" w:rsidRPr="0067797F" w:rsidRDefault="00582AB8" w:rsidP="00DF0BC8">
      <w:pPr>
        <w:pStyle w:val="Default"/>
        <w:ind w:left="360" w:right="312"/>
        <w:rPr>
          <w:rFonts w:ascii="Times New Roman" w:hAnsi="Times New Roman" w:cs="Times New Roman"/>
          <w:b/>
          <w:bCs/>
        </w:rPr>
      </w:pPr>
    </w:p>
    <w:p w14:paraId="40D73AEF" w14:textId="4C4CA07F" w:rsidR="00A8379E" w:rsidRDefault="00A8379E" w:rsidP="00DF0BC8">
      <w:pPr>
        <w:pStyle w:val="Default"/>
        <w:ind w:left="360" w:right="312"/>
        <w:rPr>
          <w:rFonts w:ascii="Times New Roman" w:hAnsi="Times New Roman" w:cs="Times New Roman"/>
        </w:rPr>
      </w:pPr>
      <w:r w:rsidRPr="0067797F">
        <w:rPr>
          <w:rFonts w:ascii="Times New Roman" w:hAnsi="Times New Roman" w:cs="Times New Roman"/>
        </w:rPr>
        <w:t xml:space="preserve">This disclosure must be presented </w:t>
      </w:r>
      <w:r w:rsidR="00D73361" w:rsidRPr="0067797F">
        <w:rPr>
          <w:rFonts w:ascii="Times New Roman" w:hAnsi="Times New Roman" w:cs="Times New Roman"/>
        </w:rPr>
        <w:t xml:space="preserve">whenever one of our </w:t>
      </w:r>
      <w:r w:rsidR="00DF0BC8">
        <w:rPr>
          <w:rFonts w:ascii="Times New Roman" w:hAnsi="Times New Roman" w:cs="Times New Roman"/>
        </w:rPr>
        <w:t>representatives</w:t>
      </w:r>
      <w:r w:rsidR="00D73361" w:rsidRPr="0067797F">
        <w:rPr>
          <w:rFonts w:ascii="Times New Roman" w:hAnsi="Times New Roman" w:cs="Times New Roman"/>
        </w:rPr>
        <w:t xml:space="preserve"> provides </w:t>
      </w:r>
      <w:r w:rsidR="0072795D" w:rsidRPr="0067797F">
        <w:rPr>
          <w:rFonts w:ascii="Times New Roman" w:hAnsi="Times New Roman" w:cs="Times New Roman"/>
        </w:rPr>
        <w:t xml:space="preserve">investment </w:t>
      </w:r>
      <w:r w:rsidR="00D73361" w:rsidRPr="0067797F">
        <w:rPr>
          <w:rFonts w:ascii="Times New Roman" w:hAnsi="Times New Roman" w:cs="Times New Roman"/>
        </w:rPr>
        <w:t xml:space="preserve">related to your retirement assets. </w:t>
      </w:r>
      <w:r w:rsidR="004C75F4" w:rsidRPr="0067797F">
        <w:rPr>
          <w:rFonts w:ascii="Times New Roman" w:hAnsi="Times New Roman" w:cs="Times New Roman"/>
        </w:rPr>
        <w:t>Examples of r</w:t>
      </w:r>
      <w:r w:rsidR="00D73361" w:rsidRPr="0067797F">
        <w:rPr>
          <w:rFonts w:ascii="Times New Roman" w:hAnsi="Times New Roman" w:cs="Times New Roman"/>
        </w:rPr>
        <w:t>etirement assets</w:t>
      </w:r>
      <w:r w:rsidR="004C75F4" w:rsidRPr="0067797F">
        <w:rPr>
          <w:rFonts w:ascii="Times New Roman" w:hAnsi="Times New Roman" w:cs="Times New Roman"/>
        </w:rPr>
        <w:t xml:space="preserve"> include an employer sponsored 401(k) plan or </w:t>
      </w:r>
      <w:r w:rsidR="0072795D" w:rsidRPr="0067797F">
        <w:rPr>
          <w:rFonts w:ascii="Times New Roman" w:hAnsi="Times New Roman" w:cs="Times New Roman"/>
        </w:rPr>
        <w:t>individual</w:t>
      </w:r>
      <w:r w:rsidR="004C75F4" w:rsidRPr="0067797F">
        <w:rPr>
          <w:rFonts w:ascii="Times New Roman" w:hAnsi="Times New Roman" w:cs="Times New Roman"/>
        </w:rPr>
        <w:t xml:space="preserve"> </w:t>
      </w:r>
      <w:r w:rsidR="0072795D" w:rsidRPr="0067797F">
        <w:rPr>
          <w:rFonts w:ascii="Times New Roman" w:hAnsi="Times New Roman" w:cs="Times New Roman"/>
        </w:rPr>
        <w:t>retirement</w:t>
      </w:r>
      <w:r w:rsidR="004C75F4" w:rsidRPr="0067797F">
        <w:rPr>
          <w:rFonts w:ascii="Times New Roman" w:hAnsi="Times New Roman" w:cs="Times New Roman"/>
        </w:rPr>
        <w:t xml:space="preserve"> plan ("IRA"). </w:t>
      </w:r>
      <w:r w:rsidR="00392501">
        <w:rPr>
          <w:rFonts w:ascii="Times New Roman" w:hAnsi="Times New Roman" w:cs="Times New Roman"/>
        </w:rPr>
        <w:t>Our</w:t>
      </w:r>
      <w:r w:rsidR="00EA2CA6" w:rsidRPr="0067797F">
        <w:rPr>
          <w:rFonts w:ascii="Times New Roman" w:hAnsi="Times New Roman" w:cs="Times New Roman"/>
        </w:rPr>
        <w:t xml:space="preserve"> compensation </w:t>
      </w:r>
      <w:r w:rsidR="00392501">
        <w:rPr>
          <w:rFonts w:ascii="Times New Roman" w:hAnsi="Times New Roman" w:cs="Times New Roman"/>
        </w:rPr>
        <w:t xml:space="preserve">for </w:t>
      </w:r>
      <w:r w:rsidR="00EA2CA6" w:rsidRPr="0067797F">
        <w:rPr>
          <w:rFonts w:ascii="Times New Roman" w:hAnsi="Times New Roman" w:cs="Times New Roman"/>
        </w:rPr>
        <w:t xml:space="preserve">investment advice </w:t>
      </w:r>
      <w:r w:rsidR="0067797F" w:rsidRPr="0067797F">
        <w:rPr>
          <w:rFonts w:ascii="Times New Roman" w:hAnsi="Times New Roman" w:cs="Times New Roman"/>
        </w:rPr>
        <w:t>is a fee based on</w:t>
      </w:r>
      <w:r w:rsidR="00D72F13">
        <w:rPr>
          <w:rFonts w:ascii="Times New Roman" w:hAnsi="Times New Roman" w:cs="Times New Roman"/>
        </w:rPr>
        <w:t xml:space="preserve"> </w:t>
      </w:r>
      <w:r w:rsidR="00392501">
        <w:rPr>
          <w:rFonts w:ascii="Times New Roman" w:hAnsi="Times New Roman" w:cs="Times New Roman"/>
        </w:rPr>
        <w:t xml:space="preserve">the </w:t>
      </w:r>
      <w:r w:rsidR="0067797F" w:rsidRPr="0067797F">
        <w:rPr>
          <w:rFonts w:ascii="Times New Roman" w:hAnsi="Times New Roman" w:cs="Times New Roman"/>
        </w:rPr>
        <w:t xml:space="preserve">total assets under management within your investment account. </w:t>
      </w:r>
    </w:p>
    <w:p w14:paraId="590B0689" w14:textId="77777777" w:rsidR="00D72F13" w:rsidRPr="00D72F13" w:rsidRDefault="00D72F13" w:rsidP="00DF0BC8">
      <w:pPr>
        <w:pStyle w:val="Default"/>
        <w:ind w:left="360" w:right="312"/>
        <w:rPr>
          <w:rFonts w:ascii="Times New Roman" w:hAnsi="Times New Roman" w:cs="Times New Roman"/>
        </w:rPr>
      </w:pPr>
    </w:p>
    <w:p w14:paraId="06E3706E" w14:textId="1EEC145C" w:rsidR="00D00832" w:rsidRPr="0067797F" w:rsidRDefault="00D00832" w:rsidP="00DF0BC8">
      <w:pPr>
        <w:pStyle w:val="Default"/>
        <w:ind w:left="360" w:right="312"/>
        <w:rPr>
          <w:rFonts w:ascii="Times New Roman" w:hAnsi="Times New Roman" w:cs="Times New Roman"/>
        </w:rPr>
      </w:pPr>
      <w:r w:rsidRPr="0067797F">
        <w:rPr>
          <w:rFonts w:ascii="Times New Roman" w:hAnsi="Times New Roman" w:cs="Times New Roman"/>
          <w:b/>
          <w:bCs/>
        </w:rPr>
        <w:t xml:space="preserve">Fiduciary Acknowledgement &amp; Impartial Conduct Standards </w:t>
      </w:r>
    </w:p>
    <w:p w14:paraId="5E5CE7FA" w14:textId="3414897B" w:rsidR="00D00832" w:rsidRPr="0067797F" w:rsidRDefault="00D00832" w:rsidP="00DF0BC8">
      <w:pPr>
        <w:pStyle w:val="Default"/>
        <w:ind w:left="360" w:right="312"/>
        <w:rPr>
          <w:rFonts w:ascii="Times New Roman" w:hAnsi="Times New Roman" w:cs="Times New Roman"/>
        </w:rPr>
      </w:pPr>
      <w:r w:rsidRPr="0067797F">
        <w:rPr>
          <w:rFonts w:ascii="Times New Roman" w:hAnsi="Times New Roman" w:cs="Times New Roman"/>
        </w:rPr>
        <w:t xml:space="preserve">When we provide investment advice </w:t>
      </w:r>
      <w:r w:rsidR="00C27E35" w:rsidRPr="0067797F">
        <w:rPr>
          <w:rFonts w:ascii="Times New Roman" w:hAnsi="Times New Roman" w:cs="Times New Roman"/>
        </w:rPr>
        <w:t>related to your</w:t>
      </w:r>
      <w:r w:rsidRPr="0067797F">
        <w:rPr>
          <w:rFonts w:ascii="Times New Roman" w:hAnsi="Times New Roman" w:cs="Times New Roman"/>
        </w:rPr>
        <w:t xml:space="preserve"> retirement plan account or individual retirement account, we are fiduciaries within the meaning of Title I of the Employee Retirement Income Security Act and/or the Internal Revenue Code, as applicable, which are laws governing retirement accounts. The way we make money creates some conflicts with your interests, so we operate under a special rule that requires us to act in your best interest and not put our interest ahead of yours. Under this special rule’s provisions, also known as “impartial conduct standards”, we must: </w:t>
      </w:r>
    </w:p>
    <w:p w14:paraId="295893DB" w14:textId="77777777" w:rsidR="00582AB8" w:rsidRPr="0067797F" w:rsidRDefault="00582AB8" w:rsidP="00DF0BC8">
      <w:pPr>
        <w:pStyle w:val="Default"/>
        <w:ind w:left="360" w:right="312"/>
        <w:rPr>
          <w:rFonts w:ascii="Times New Roman" w:hAnsi="Times New Roman" w:cs="Times New Roman"/>
        </w:rPr>
      </w:pPr>
    </w:p>
    <w:p w14:paraId="2D3C4E9E" w14:textId="1598F314" w:rsidR="00D00832" w:rsidRPr="0067797F" w:rsidRDefault="00D00832" w:rsidP="00DF0BC8">
      <w:pPr>
        <w:pStyle w:val="Default"/>
        <w:ind w:left="540" w:right="312" w:hanging="180"/>
        <w:rPr>
          <w:rFonts w:ascii="Times New Roman" w:hAnsi="Times New Roman" w:cs="Times New Roman"/>
        </w:rPr>
      </w:pPr>
      <w:r w:rsidRPr="0067797F">
        <w:rPr>
          <w:rFonts w:ascii="Times New Roman" w:hAnsi="Times New Roman" w:cs="Times New Roman"/>
        </w:rPr>
        <w:t xml:space="preserve">• </w:t>
      </w:r>
      <w:r w:rsidR="00582AB8" w:rsidRPr="0067797F">
        <w:rPr>
          <w:rFonts w:ascii="Times New Roman" w:hAnsi="Times New Roman" w:cs="Times New Roman"/>
        </w:rPr>
        <w:t xml:space="preserve"> </w:t>
      </w:r>
      <w:r w:rsidRPr="0067797F">
        <w:rPr>
          <w:rFonts w:ascii="Times New Roman" w:hAnsi="Times New Roman" w:cs="Times New Roman"/>
        </w:rPr>
        <w:t xml:space="preserve">Meet a professional standard of care when making investment recommendations (give prudent advice) </w:t>
      </w:r>
    </w:p>
    <w:p w14:paraId="7DA0D358" w14:textId="743F99C2" w:rsidR="00D00832" w:rsidRPr="0067797F" w:rsidRDefault="00D00832" w:rsidP="00DF0BC8">
      <w:pPr>
        <w:pStyle w:val="Default"/>
        <w:ind w:left="360" w:right="312"/>
        <w:rPr>
          <w:rFonts w:ascii="Times New Roman" w:hAnsi="Times New Roman" w:cs="Times New Roman"/>
        </w:rPr>
      </w:pPr>
      <w:r w:rsidRPr="0067797F">
        <w:rPr>
          <w:rFonts w:ascii="Times New Roman" w:hAnsi="Times New Roman" w:cs="Times New Roman"/>
        </w:rPr>
        <w:t xml:space="preserve">• </w:t>
      </w:r>
      <w:r w:rsidR="00582AB8" w:rsidRPr="0067797F">
        <w:rPr>
          <w:rFonts w:ascii="Times New Roman" w:hAnsi="Times New Roman" w:cs="Times New Roman"/>
        </w:rPr>
        <w:t xml:space="preserve"> N</w:t>
      </w:r>
      <w:r w:rsidRPr="0067797F">
        <w:rPr>
          <w:rFonts w:ascii="Times New Roman" w:hAnsi="Times New Roman" w:cs="Times New Roman"/>
        </w:rPr>
        <w:t xml:space="preserve">ever put our financial interests ahead of yours when making recommendations (give loyal advice) </w:t>
      </w:r>
    </w:p>
    <w:p w14:paraId="1DD8CFE8" w14:textId="3873D228" w:rsidR="00D00832" w:rsidRPr="0067797F" w:rsidRDefault="00D00832" w:rsidP="00DF0BC8">
      <w:pPr>
        <w:pStyle w:val="Default"/>
        <w:ind w:left="360" w:right="312"/>
        <w:rPr>
          <w:rFonts w:ascii="Times New Roman" w:hAnsi="Times New Roman" w:cs="Times New Roman"/>
        </w:rPr>
      </w:pPr>
      <w:r w:rsidRPr="0067797F">
        <w:rPr>
          <w:rFonts w:ascii="Times New Roman" w:hAnsi="Times New Roman" w:cs="Times New Roman"/>
        </w:rPr>
        <w:t xml:space="preserve">• </w:t>
      </w:r>
      <w:r w:rsidR="00582AB8" w:rsidRPr="0067797F">
        <w:rPr>
          <w:rFonts w:ascii="Times New Roman" w:hAnsi="Times New Roman" w:cs="Times New Roman"/>
        </w:rPr>
        <w:t xml:space="preserve"> </w:t>
      </w:r>
      <w:r w:rsidRPr="0067797F">
        <w:rPr>
          <w:rFonts w:ascii="Times New Roman" w:hAnsi="Times New Roman" w:cs="Times New Roman"/>
        </w:rPr>
        <w:t xml:space="preserve">Avoid misleading statements about conflicts of interest, fees, and investments </w:t>
      </w:r>
    </w:p>
    <w:p w14:paraId="21ACB15A" w14:textId="404824D2" w:rsidR="00D00832" w:rsidRPr="0067797F" w:rsidRDefault="00D00832" w:rsidP="00DF0BC8">
      <w:pPr>
        <w:pStyle w:val="Default"/>
        <w:ind w:left="360" w:right="312"/>
        <w:rPr>
          <w:rFonts w:ascii="Times New Roman" w:hAnsi="Times New Roman" w:cs="Times New Roman"/>
        </w:rPr>
      </w:pPr>
      <w:r w:rsidRPr="0067797F">
        <w:rPr>
          <w:rFonts w:ascii="Times New Roman" w:hAnsi="Times New Roman" w:cs="Times New Roman"/>
        </w:rPr>
        <w:t xml:space="preserve">• </w:t>
      </w:r>
      <w:r w:rsidR="00582AB8" w:rsidRPr="0067797F">
        <w:rPr>
          <w:rFonts w:ascii="Times New Roman" w:hAnsi="Times New Roman" w:cs="Times New Roman"/>
        </w:rPr>
        <w:t xml:space="preserve"> </w:t>
      </w:r>
      <w:r w:rsidRPr="0067797F">
        <w:rPr>
          <w:rFonts w:ascii="Times New Roman" w:hAnsi="Times New Roman" w:cs="Times New Roman"/>
        </w:rPr>
        <w:t xml:space="preserve">Follow policies and procedures designed to ensure that we give advice that is in your best interest </w:t>
      </w:r>
    </w:p>
    <w:p w14:paraId="791C9AC4" w14:textId="26AF44BB" w:rsidR="00D00832" w:rsidRPr="0067797F" w:rsidRDefault="00D00832" w:rsidP="00DF0BC8">
      <w:pPr>
        <w:pStyle w:val="Default"/>
        <w:ind w:left="360" w:right="312"/>
        <w:rPr>
          <w:rFonts w:ascii="Times New Roman" w:hAnsi="Times New Roman" w:cs="Times New Roman"/>
        </w:rPr>
      </w:pPr>
      <w:r w:rsidRPr="0067797F">
        <w:rPr>
          <w:rFonts w:ascii="Times New Roman" w:hAnsi="Times New Roman" w:cs="Times New Roman"/>
        </w:rPr>
        <w:t xml:space="preserve">• </w:t>
      </w:r>
      <w:r w:rsidR="00582AB8" w:rsidRPr="0067797F">
        <w:rPr>
          <w:rFonts w:ascii="Times New Roman" w:hAnsi="Times New Roman" w:cs="Times New Roman"/>
        </w:rPr>
        <w:t xml:space="preserve"> </w:t>
      </w:r>
      <w:r w:rsidRPr="0067797F">
        <w:rPr>
          <w:rFonts w:ascii="Times New Roman" w:hAnsi="Times New Roman" w:cs="Times New Roman"/>
        </w:rPr>
        <w:t xml:space="preserve">Charge no more than is reasonable for our services </w:t>
      </w:r>
    </w:p>
    <w:p w14:paraId="596A3F92" w14:textId="06985686" w:rsidR="00D00832" w:rsidRPr="0067797F" w:rsidRDefault="00D00832" w:rsidP="00DF0BC8">
      <w:pPr>
        <w:pStyle w:val="Default"/>
        <w:ind w:left="360" w:right="312"/>
        <w:rPr>
          <w:rFonts w:ascii="Times New Roman" w:hAnsi="Times New Roman" w:cs="Times New Roman"/>
        </w:rPr>
      </w:pPr>
      <w:r w:rsidRPr="0067797F">
        <w:rPr>
          <w:rFonts w:ascii="Times New Roman" w:hAnsi="Times New Roman" w:cs="Times New Roman"/>
        </w:rPr>
        <w:t xml:space="preserve">• </w:t>
      </w:r>
      <w:r w:rsidR="00582AB8" w:rsidRPr="0067797F">
        <w:rPr>
          <w:rFonts w:ascii="Times New Roman" w:hAnsi="Times New Roman" w:cs="Times New Roman"/>
        </w:rPr>
        <w:t xml:space="preserve"> </w:t>
      </w:r>
      <w:r w:rsidRPr="0067797F">
        <w:rPr>
          <w:rFonts w:ascii="Times New Roman" w:hAnsi="Times New Roman" w:cs="Times New Roman"/>
        </w:rPr>
        <w:t xml:space="preserve">Give you basic information about conflicts of interest </w:t>
      </w:r>
    </w:p>
    <w:p w14:paraId="5C15B34E" w14:textId="77777777" w:rsidR="00D00832" w:rsidRPr="0067797F" w:rsidRDefault="00D00832" w:rsidP="00DF0BC8">
      <w:pPr>
        <w:pStyle w:val="Default"/>
        <w:ind w:left="360" w:right="312"/>
        <w:rPr>
          <w:rFonts w:ascii="Times New Roman" w:hAnsi="Times New Roman" w:cs="Times New Roman"/>
        </w:rPr>
      </w:pPr>
    </w:p>
    <w:p w14:paraId="55DAB6CC" w14:textId="09641B42" w:rsidR="00EF7531" w:rsidRPr="0067797F" w:rsidRDefault="001C1D7A" w:rsidP="00DF0BC8">
      <w:pPr>
        <w:pStyle w:val="Default"/>
        <w:ind w:left="360" w:right="312"/>
        <w:rPr>
          <w:rFonts w:ascii="Times New Roman" w:hAnsi="Times New Roman" w:cs="Times New Roman"/>
          <w:b/>
          <w:bCs/>
        </w:rPr>
      </w:pPr>
      <w:r>
        <w:rPr>
          <w:rFonts w:ascii="Times New Roman" w:hAnsi="Times New Roman" w:cs="Times New Roman"/>
          <w:b/>
          <w:bCs/>
        </w:rPr>
        <w:t xml:space="preserve">Managing </w:t>
      </w:r>
      <w:r w:rsidR="00EF7531" w:rsidRPr="0067797F">
        <w:rPr>
          <w:rFonts w:ascii="Times New Roman" w:hAnsi="Times New Roman" w:cs="Times New Roman"/>
          <w:b/>
          <w:bCs/>
        </w:rPr>
        <w:t>Conflict</w:t>
      </w:r>
      <w:r>
        <w:rPr>
          <w:rFonts w:ascii="Times New Roman" w:hAnsi="Times New Roman" w:cs="Times New Roman"/>
          <w:b/>
          <w:bCs/>
        </w:rPr>
        <w:t>s</w:t>
      </w:r>
      <w:r w:rsidR="00EF7531" w:rsidRPr="0067797F">
        <w:rPr>
          <w:rFonts w:ascii="Times New Roman" w:hAnsi="Times New Roman" w:cs="Times New Roman"/>
          <w:b/>
          <w:bCs/>
        </w:rPr>
        <w:t xml:space="preserve"> of Interest</w:t>
      </w:r>
    </w:p>
    <w:p w14:paraId="206EC6BB" w14:textId="4D5F65DE" w:rsidR="00EF7531" w:rsidRPr="0067797F" w:rsidRDefault="001C1D7A" w:rsidP="00DF0BC8">
      <w:pPr>
        <w:pStyle w:val="Default"/>
        <w:ind w:left="360" w:right="312"/>
        <w:rPr>
          <w:rFonts w:ascii="Times New Roman" w:hAnsi="Times New Roman" w:cs="Times New Roman"/>
        </w:rPr>
      </w:pPr>
      <w:r>
        <w:rPr>
          <w:rFonts w:ascii="Times New Roman" w:hAnsi="Times New Roman" w:cs="Times New Roman"/>
        </w:rPr>
        <w:t>As stated above, t</w:t>
      </w:r>
      <w:r w:rsidR="00D754EF" w:rsidRPr="0067797F">
        <w:rPr>
          <w:rFonts w:ascii="Times New Roman" w:hAnsi="Times New Roman" w:cs="Times New Roman"/>
        </w:rPr>
        <w:t>he receipt of compensation (either directly or indirectly) creates a conflict of interest between us and you.</w:t>
      </w:r>
      <w:r w:rsidR="0067797F" w:rsidRPr="0067797F">
        <w:rPr>
          <w:rFonts w:ascii="Times New Roman" w:hAnsi="Times New Roman" w:cs="Times New Roman"/>
        </w:rPr>
        <w:t xml:space="preserve"> </w:t>
      </w:r>
      <w:r w:rsidR="00D754EF" w:rsidRPr="0067797F">
        <w:rPr>
          <w:rFonts w:ascii="Times New Roman" w:hAnsi="Times New Roman" w:cs="Times New Roman"/>
        </w:rPr>
        <w:t xml:space="preserve">We manage this conflict through our policies and procedures, conducting due diligence reviews of the products and services </w:t>
      </w:r>
      <w:r w:rsidR="00897E91">
        <w:rPr>
          <w:rFonts w:ascii="Times New Roman" w:hAnsi="Times New Roman" w:cs="Times New Roman"/>
        </w:rPr>
        <w:t>we recommend</w:t>
      </w:r>
      <w:r w:rsidR="00D754EF" w:rsidRPr="0067797F">
        <w:rPr>
          <w:rFonts w:ascii="Times New Roman" w:hAnsi="Times New Roman" w:cs="Times New Roman"/>
        </w:rPr>
        <w:t>, disclosing material conflicts to clients and prospective clients</w:t>
      </w:r>
      <w:r w:rsidR="00897E91">
        <w:rPr>
          <w:rFonts w:ascii="Times New Roman" w:hAnsi="Times New Roman" w:cs="Times New Roman"/>
        </w:rPr>
        <w:t>,</w:t>
      </w:r>
      <w:r w:rsidR="00D754EF" w:rsidRPr="0067797F">
        <w:rPr>
          <w:rFonts w:ascii="Times New Roman" w:hAnsi="Times New Roman" w:cs="Times New Roman"/>
        </w:rPr>
        <w:t xml:space="preserve"> and by training our </w:t>
      </w:r>
      <w:r w:rsidR="00DF0BC8">
        <w:rPr>
          <w:rFonts w:ascii="Times New Roman" w:hAnsi="Times New Roman" w:cs="Times New Roman"/>
        </w:rPr>
        <w:t>representative</w:t>
      </w:r>
      <w:r w:rsidR="00897E91">
        <w:rPr>
          <w:rFonts w:ascii="Times New Roman" w:hAnsi="Times New Roman" w:cs="Times New Roman"/>
        </w:rPr>
        <w:t>s on</w:t>
      </w:r>
      <w:r w:rsidR="00D754EF" w:rsidRPr="0067797F">
        <w:rPr>
          <w:rFonts w:ascii="Times New Roman" w:hAnsi="Times New Roman" w:cs="Times New Roman"/>
        </w:rPr>
        <w:t xml:space="preserve"> the need to </w:t>
      </w:r>
      <w:r w:rsidR="00897E91">
        <w:rPr>
          <w:rFonts w:ascii="Times New Roman" w:hAnsi="Times New Roman" w:cs="Times New Roman"/>
        </w:rPr>
        <w:t xml:space="preserve">always </w:t>
      </w:r>
      <w:r w:rsidR="00D754EF" w:rsidRPr="0067797F">
        <w:rPr>
          <w:rFonts w:ascii="Times New Roman" w:hAnsi="Times New Roman" w:cs="Times New Roman"/>
        </w:rPr>
        <w:t xml:space="preserve">act in your best interest. </w:t>
      </w:r>
    </w:p>
    <w:p w14:paraId="5363379B" w14:textId="77777777" w:rsidR="00443935" w:rsidRPr="0067797F" w:rsidRDefault="00443935" w:rsidP="00DF0BC8">
      <w:pPr>
        <w:autoSpaceDE w:val="0"/>
        <w:autoSpaceDN w:val="0"/>
        <w:adjustRightInd w:val="0"/>
        <w:ind w:left="360" w:right="312"/>
        <w:rPr>
          <w:rFonts w:ascii="Times New Roman" w:hAnsi="Times New Roman" w:cs="Times New Roman"/>
          <w:b/>
          <w:bCs/>
        </w:rPr>
      </w:pPr>
    </w:p>
    <w:p w14:paraId="200251AE" w14:textId="02498E2A" w:rsidR="00EF7531" w:rsidRPr="0067797F" w:rsidRDefault="003446ED" w:rsidP="00DF0BC8">
      <w:pPr>
        <w:pStyle w:val="Default"/>
        <w:ind w:left="360" w:right="312"/>
        <w:rPr>
          <w:rFonts w:ascii="Times New Roman" w:hAnsi="Times New Roman" w:cs="Times New Roman"/>
          <w:b/>
          <w:bCs/>
        </w:rPr>
      </w:pPr>
      <w:r w:rsidRPr="0067797F">
        <w:rPr>
          <w:rFonts w:ascii="Times New Roman" w:hAnsi="Times New Roman" w:cs="Times New Roman"/>
          <w:b/>
          <w:bCs/>
        </w:rPr>
        <w:t xml:space="preserve">Description of </w:t>
      </w:r>
      <w:r w:rsidR="00EF7531" w:rsidRPr="0067797F">
        <w:rPr>
          <w:rFonts w:ascii="Times New Roman" w:hAnsi="Times New Roman" w:cs="Times New Roman"/>
          <w:b/>
          <w:bCs/>
        </w:rPr>
        <w:t>Services Provided</w:t>
      </w:r>
    </w:p>
    <w:p w14:paraId="128A6348" w14:textId="1E350DEF" w:rsidR="00443935" w:rsidRPr="0067797F" w:rsidRDefault="00443935" w:rsidP="00DF0BC8">
      <w:pPr>
        <w:pStyle w:val="Default"/>
        <w:ind w:left="360" w:right="312"/>
        <w:rPr>
          <w:rFonts w:ascii="Times New Roman" w:hAnsi="Times New Roman" w:cs="Times New Roman"/>
        </w:rPr>
      </w:pPr>
      <w:r w:rsidRPr="0067797F">
        <w:rPr>
          <w:rFonts w:ascii="Times New Roman" w:hAnsi="Times New Roman" w:cs="Times New Roman"/>
        </w:rPr>
        <w:t>For detailed information related to the services we offer please see our Form ADV Part 2A</w:t>
      </w:r>
      <w:r w:rsidR="00844A70">
        <w:rPr>
          <w:rFonts w:ascii="Times New Roman" w:hAnsi="Times New Roman" w:cs="Times New Roman"/>
        </w:rPr>
        <w:t xml:space="preserve"> </w:t>
      </w:r>
      <w:r w:rsidR="007F0685">
        <w:rPr>
          <w:rFonts w:ascii="Times New Roman" w:hAnsi="Times New Roman" w:cs="Times New Roman"/>
        </w:rPr>
        <w:t xml:space="preserve">which </w:t>
      </w:r>
      <w:r w:rsidR="00844A70">
        <w:rPr>
          <w:rFonts w:ascii="Times New Roman" w:hAnsi="Times New Roman" w:cs="Times New Roman"/>
        </w:rPr>
        <w:t>is</w:t>
      </w:r>
      <w:r w:rsidR="007F0685">
        <w:rPr>
          <w:rFonts w:ascii="Times New Roman" w:hAnsi="Times New Roman" w:cs="Times New Roman"/>
        </w:rPr>
        <w:t xml:space="preserve"> available either by request or on our website.</w:t>
      </w:r>
    </w:p>
    <w:p w14:paraId="14D04E68" w14:textId="165CA8A0" w:rsidR="00EF7531" w:rsidRPr="0067797F" w:rsidRDefault="00EF7531" w:rsidP="00DF0BC8">
      <w:pPr>
        <w:pStyle w:val="Default"/>
        <w:ind w:left="360" w:right="312"/>
        <w:rPr>
          <w:rFonts w:ascii="Times New Roman" w:hAnsi="Times New Roman" w:cs="Times New Roman"/>
          <w:b/>
          <w:bCs/>
        </w:rPr>
      </w:pPr>
    </w:p>
    <w:p w14:paraId="7BBDC87B" w14:textId="0920808D" w:rsidR="00EF7531" w:rsidRPr="0067797F" w:rsidRDefault="00EF7531" w:rsidP="00DF0BC8">
      <w:pPr>
        <w:pStyle w:val="Default"/>
        <w:ind w:left="360" w:right="312"/>
        <w:rPr>
          <w:rFonts w:ascii="Times New Roman" w:hAnsi="Times New Roman" w:cs="Times New Roman"/>
          <w:b/>
          <w:bCs/>
        </w:rPr>
      </w:pPr>
      <w:r w:rsidRPr="0067797F">
        <w:rPr>
          <w:rFonts w:ascii="Times New Roman" w:hAnsi="Times New Roman" w:cs="Times New Roman"/>
          <w:b/>
          <w:bCs/>
        </w:rPr>
        <w:t xml:space="preserve">Description of Costs, </w:t>
      </w:r>
      <w:proofErr w:type="gramStart"/>
      <w:r w:rsidRPr="0067797F">
        <w:rPr>
          <w:rFonts w:ascii="Times New Roman" w:hAnsi="Times New Roman" w:cs="Times New Roman"/>
          <w:b/>
          <w:bCs/>
        </w:rPr>
        <w:t>Fees</w:t>
      </w:r>
      <w:proofErr w:type="gramEnd"/>
      <w:r w:rsidRPr="0067797F">
        <w:rPr>
          <w:rFonts w:ascii="Times New Roman" w:hAnsi="Times New Roman" w:cs="Times New Roman"/>
          <w:b/>
          <w:bCs/>
        </w:rPr>
        <w:t xml:space="preserve"> and Expenses</w:t>
      </w:r>
    </w:p>
    <w:p w14:paraId="45883E31" w14:textId="4DF96EC7" w:rsidR="007F0685" w:rsidRPr="0067797F" w:rsidRDefault="007F0685" w:rsidP="00DF0BC8">
      <w:pPr>
        <w:pStyle w:val="Default"/>
        <w:ind w:left="360" w:right="312"/>
        <w:rPr>
          <w:rFonts w:ascii="Times New Roman" w:hAnsi="Times New Roman" w:cs="Times New Roman"/>
        </w:rPr>
      </w:pPr>
      <w:r w:rsidRPr="0067797F">
        <w:rPr>
          <w:rFonts w:ascii="Times New Roman" w:hAnsi="Times New Roman" w:cs="Times New Roman"/>
        </w:rPr>
        <w:t xml:space="preserve">For detailed information related to </w:t>
      </w:r>
      <w:r>
        <w:rPr>
          <w:rFonts w:ascii="Times New Roman" w:hAnsi="Times New Roman" w:cs="Times New Roman"/>
        </w:rPr>
        <w:t>costs, fees and expenses</w:t>
      </w:r>
      <w:r w:rsidRPr="0067797F">
        <w:rPr>
          <w:rFonts w:ascii="Times New Roman" w:hAnsi="Times New Roman" w:cs="Times New Roman"/>
        </w:rPr>
        <w:t xml:space="preserve"> please see our Form ADV Part 2A </w:t>
      </w:r>
      <w:r w:rsidR="00844A70">
        <w:rPr>
          <w:rFonts w:ascii="Times New Roman" w:hAnsi="Times New Roman" w:cs="Times New Roman"/>
        </w:rPr>
        <w:t>which is</w:t>
      </w:r>
      <w:r>
        <w:rPr>
          <w:rFonts w:ascii="Times New Roman" w:hAnsi="Times New Roman" w:cs="Times New Roman"/>
        </w:rPr>
        <w:t xml:space="preserve"> available either by request or on our website.</w:t>
      </w:r>
    </w:p>
    <w:p w14:paraId="32BF01A9" w14:textId="77777777" w:rsidR="00EF7531" w:rsidRPr="0067797F" w:rsidRDefault="00EF7531" w:rsidP="00DF0BC8">
      <w:pPr>
        <w:pStyle w:val="Default"/>
        <w:ind w:left="360" w:right="312"/>
        <w:rPr>
          <w:rFonts w:ascii="Times New Roman" w:hAnsi="Times New Roman" w:cs="Times New Roman"/>
          <w:b/>
          <w:bCs/>
        </w:rPr>
      </w:pPr>
    </w:p>
    <w:p w14:paraId="478CAD6C" w14:textId="3A60A2BF" w:rsidR="00D00832" w:rsidRPr="0067797F" w:rsidRDefault="00D00832" w:rsidP="00DF0BC8">
      <w:pPr>
        <w:pStyle w:val="Default"/>
        <w:ind w:left="360" w:right="312"/>
        <w:rPr>
          <w:rFonts w:ascii="Times New Roman" w:hAnsi="Times New Roman" w:cs="Times New Roman"/>
          <w:b/>
          <w:bCs/>
        </w:rPr>
      </w:pPr>
      <w:r w:rsidRPr="0067797F">
        <w:rPr>
          <w:rFonts w:ascii="Times New Roman" w:hAnsi="Times New Roman" w:cs="Times New Roman"/>
          <w:b/>
          <w:bCs/>
        </w:rPr>
        <w:t xml:space="preserve">Making </w:t>
      </w:r>
      <w:r w:rsidR="002C3F3E" w:rsidRPr="0067797F">
        <w:rPr>
          <w:rFonts w:ascii="Times New Roman" w:hAnsi="Times New Roman" w:cs="Times New Roman"/>
          <w:b/>
          <w:bCs/>
        </w:rPr>
        <w:t xml:space="preserve">Recommendations on Retirement Assets </w:t>
      </w:r>
    </w:p>
    <w:p w14:paraId="0A2813FA" w14:textId="78D5A675" w:rsidR="00A8379E" w:rsidRPr="0067797F" w:rsidRDefault="00DF0BC8" w:rsidP="00DF0BC8">
      <w:pPr>
        <w:pStyle w:val="Default"/>
        <w:ind w:left="360" w:right="312"/>
        <w:rPr>
          <w:rFonts w:ascii="Times New Roman" w:hAnsi="Times New Roman" w:cs="Times New Roman"/>
        </w:rPr>
      </w:pPr>
      <w:r>
        <w:rPr>
          <w:rFonts w:ascii="Times New Roman" w:hAnsi="Times New Roman" w:cs="Times New Roman"/>
        </w:rPr>
        <w:t>Our</w:t>
      </w:r>
      <w:r w:rsidR="00D00832" w:rsidRPr="0067797F">
        <w:rPr>
          <w:rFonts w:ascii="Times New Roman" w:hAnsi="Times New Roman" w:cs="Times New Roman"/>
        </w:rPr>
        <w:t xml:space="preserve"> representatives are required to conduct a thorough analysis of the rollover and/or transfer of retirement assets. This analysis includes collecting and assessing </w:t>
      </w:r>
      <w:r w:rsidR="00897E91">
        <w:rPr>
          <w:rFonts w:ascii="Times New Roman" w:hAnsi="Times New Roman" w:cs="Times New Roman"/>
        </w:rPr>
        <w:t xml:space="preserve">your </w:t>
      </w:r>
      <w:r w:rsidR="00D00832" w:rsidRPr="0067797F">
        <w:rPr>
          <w:rFonts w:ascii="Times New Roman" w:hAnsi="Times New Roman" w:cs="Times New Roman"/>
        </w:rPr>
        <w:t xml:space="preserve">financial profile, </w:t>
      </w:r>
      <w:r w:rsidR="00435788">
        <w:rPr>
          <w:rFonts w:ascii="Times New Roman" w:hAnsi="Times New Roman" w:cs="Times New Roman"/>
        </w:rPr>
        <w:t xml:space="preserve">determining your </w:t>
      </w:r>
      <w:r w:rsidR="00D00832" w:rsidRPr="0067797F">
        <w:rPr>
          <w:rFonts w:ascii="Times New Roman" w:hAnsi="Times New Roman" w:cs="Times New Roman"/>
        </w:rPr>
        <w:t xml:space="preserve">needs and goals for the investment, </w:t>
      </w:r>
      <w:r w:rsidR="00897E91">
        <w:rPr>
          <w:rFonts w:ascii="Times New Roman" w:hAnsi="Times New Roman" w:cs="Times New Roman"/>
        </w:rPr>
        <w:t>assessing your</w:t>
      </w:r>
      <w:r w:rsidR="00D00832" w:rsidRPr="0067797F">
        <w:rPr>
          <w:rFonts w:ascii="Times New Roman" w:hAnsi="Times New Roman" w:cs="Times New Roman"/>
        </w:rPr>
        <w:t xml:space="preserve"> assets as they are currently invested, such as in a 401(k) or other retirement plan. </w:t>
      </w:r>
      <w:r w:rsidR="00897E91">
        <w:rPr>
          <w:rFonts w:ascii="Times New Roman" w:hAnsi="Times New Roman" w:cs="Times New Roman"/>
        </w:rPr>
        <w:t>Finally</w:t>
      </w:r>
      <w:r w:rsidR="00D00832" w:rsidRPr="0067797F">
        <w:rPr>
          <w:rFonts w:ascii="Times New Roman" w:hAnsi="Times New Roman" w:cs="Times New Roman"/>
        </w:rPr>
        <w:t xml:space="preserve">, representatives must not make misleading statements about investment transactions, compensation, and conflicts of interest. </w:t>
      </w:r>
      <w:r w:rsidR="002C7C34" w:rsidRPr="0067797F">
        <w:rPr>
          <w:rFonts w:ascii="Times New Roman" w:hAnsi="Times New Roman" w:cs="Times New Roman"/>
        </w:rPr>
        <w:br/>
      </w:r>
    </w:p>
    <w:p w14:paraId="1BBA9045" w14:textId="4156BE85" w:rsidR="00A8379E" w:rsidRPr="0067797F" w:rsidRDefault="00D00832" w:rsidP="00DF0BC8">
      <w:pPr>
        <w:pStyle w:val="Default"/>
        <w:ind w:left="360" w:right="312"/>
        <w:rPr>
          <w:rFonts w:ascii="Times New Roman" w:hAnsi="Times New Roman" w:cs="Times New Roman"/>
          <w:b/>
          <w:bCs/>
        </w:rPr>
      </w:pPr>
      <w:r w:rsidRPr="0067797F">
        <w:rPr>
          <w:rFonts w:ascii="Times New Roman" w:hAnsi="Times New Roman" w:cs="Times New Roman"/>
          <w:b/>
          <w:bCs/>
        </w:rPr>
        <w:t xml:space="preserve">Reasonable Compensation </w:t>
      </w:r>
    </w:p>
    <w:p w14:paraId="6F0A6046" w14:textId="3853DEC2" w:rsidR="00D00832" w:rsidRDefault="00D00832" w:rsidP="00DF0BC8">
      <w:pPr>
        <w:pStyle w:val="Default"/>
        <w:ind w:left="360" w:right="312"/>
        <w:rPr>
          <w:rFonts w:ascii="Times New Roman" w:hAnsi="Times New Roman" w:cs="Times New Roman"/>
        </w:rPr>
      </w:pPr>
      <w:r w:rsidRPr="0067797F">
        <w:rPr>
          <w:rFonts w:ascii="Times New Roman" w:hAnsi="Times New Roman" w:cs="Times New Roman"/>
        </w:rPr>
        <w:t>The impartial conduct standard mandates that representatives receive reasonable compensation for their services and includes both direct and indirect compensation. Reasonable means the compensation cannot be excessive and does not mandate that compensation be the lowest possible. Compensation must be judged in the context of the services provided; therefore, higher compensation may be reasonable for more comprehensive and detailed services. Whether or not compensation is reasonable depends on how it compares to alternative</w:t>
      </w:r>
      <w:r w:rsidR="00435788">
        <w:rPr>
          <w:rFonts w:ascii="Times New Roman" w:hAnsi="Times New Roman" w:cs="Times New Roman"/>
        </w:rPr>
        <w:t xml:space="preserve"> services</w:t>
      </w:r>
      <w:r w:rsidRPr="0067797F">
        <w:rPr>
          <w:rFonts w:ascii="Times New Roman" w:hAnsi="Times New Roman" w:cs="Times New Roman"/>
        </w:rPr>
        <w:t xml:space="preserve">. </w:t>
      </w:r>
    </w:p>
    <w:p w14:paraId="5649EBB7" w14:textId="77777777" w:rsidR="009F719A" w:rsidRPr="0067797F" w:rsidRDefault="009F719A" w:rsidP="00DF0BC8">
      <w:pPr>
        <w:pStyle w:val="Default"/>
        <w:ind w:left="360" w:right="312"/>
        <w:rPr>
          <w:rFonts w:ascii="Times New Roman" w:hAnsi="Times New Roman" w:cs="Times New Roman"/>
        </w:rPr>
      </w:pPr>
    </w:p>
    <w:p w14:paraId="7C1C4FD8" w14:textId="7B996C69" w:rsidR="00D00832" w:rsidRPr="0067797F" w:rsidRDefault="00D00832" w:rsidP="00DF0BC8">
      <w:pPr>
        <w:pStyle w:val="Default"/>
        <w:ind w:left="360" w:right="312"/>
        <w:rPr>
          <w:rFonts w:ascii="Times New Roman" w:hAnsi="Times New Roman" w:cs="Times New Roman"/>
        </w:rPr>
      </w:pPr>
      <w:r w:rsidRPr="0067797F">
        <w:rPr>
          <w:rFonts w:ascii="Times New Roman" w:hAnsi="Times New Roman" w:cs="Times New Roman"/>
          <w:b/>
          <w:bCs/>
        </w:rPr>
        <w:t>Alternatives to</w:t>
      </w:r>
      <w:r w:rsidR="008514F6">
        <w:rPr>
          <w:rFonts w:ascii="Times New Roman" w:hAnsi="Times New Roman" w:cs="Times New Roman"/>
          <w:b/>
          <w:bCs/>
        </w:rPr>
        <w:t xml:space="preserve"> a Rollover</w:t>
      </w:r>
      <w:r w:rsidRPr="0067797F">
        <w:rPr>
          <w:rFonts w:ascii="Times New Roman" w:hAnsi="Times New Roman" w:cs="Times New Roman"/>
          <w:b/>
          <w:bCs/>
        </w:rPr>
        <w:t xml:space="preserve"> or Transferring Retirement Assets </w:t>
      </w:r>
    </w:p>
    <w:p w14:paraId="652FF964" w14:textId="00609C07" w:rsidR="00D00832" w:rsidRPr="0067797F" w:rsidRDefault="00D00832" w:rsidP="00DF0BC8">
      <w:pPr>
        <w:pStyle w:val="Default"/>
        <w:ind w:left="360" w:right="312"/>
        <w:rPr>
          <w:rFonts w:ascii="Times New Roman" w:hAnsi="Times New Roman" w:cs="Times New Roman"/>
        </w:rPr>
      </w:pPr>
      <w:r w:rsidRPr="0067797F">
        <w:rPr>
          <w:rFonts w:ascii="Times New Roman" w:hAnsi="Times New Roman" w:cs="Times New Roman"/>
        </w:rPr>
        <w:t>Please review this information to be fully informed of all the options when considering moving</w:t>
      </w:r>
      <w:r w:rsidR="00D72F13">
        <w:rPr>
          <w:rFonts w:ascii="Times New Roman" w:hAnsi="Times New Roman" w:cs="Times New Roman"/>
        </w:rPr>
        <w:t xml:space="preserve"> retirement</w:t>
      </w:r>
      <w:r w:rsidRPr="0067797F">
        <w:rPr>
          <w:rFonts w:ascii="Times New Roman" w:hAnsi="Times New Roman" w:cs="Times New Roman"/>
        </w:rPr>
        <w:t xml:space="preserve"> assets from an existing plan. Retirement plan assets may represent a large portion of your retirement savings. It is important to consider what distribution option is best for you. Generally, there are four options that are available: </w:t>
      </w:r>
    </w:p>
    <w:p w14:paraId="7C7F6F21" w14:textId="77777777" w:rsidR="00D00832" w:rsidRPr="0067797F" w:rsidRDefault="00D00832" w:rsidP="00FE308A">
      <w:pPr>
        <w:pStyle w:val="Default"/>
        <w:ind w:left="810" w:right="312"/>
        <w:rPr>
          <w:rFonts w:ascii="Times New Roman" w:hAnsi="Times New Roman" w:cs="Times New Roman"/>
        </w:rPr>
      </w:pPr>
      <w:r w:rsidRPr="0067797F">
        <w:rPr>
          <w:rFonts w:ascii="Times New Roman" w:hAnsi="Times New Roman" w:cs="Times New Roman"/>
        </w:rPr>
        <w:t xml:space="preserve">1. Retain the assets in the former employer’s plan </w:t>
      </w:r>
    </w:p>
    <w:p w14:paraId="3FD74438" w14:textId="77777777" w:rsidR="00D00832" w:rsidRPr="0067797F" w:rsidRDefault="00D00832" w:rsidP="00FE308A">
      <w:pPr>
        <w:pStyle w:val="Default"/>
        <w:ind w:left="810" w:right="312"/>
        <w:rPr>
          <w:rFonts w:ascii="Times New Roman" w:hAnsi="Times New Roman" w:cs="Times New Roman"/>
        </w:rPr>
      </w:pPr>
      <w:r w:rsidRPr="0067797F">
        <w:rPr>
          <w:rFonts w:ascii="Times New Roman" w:hAnsi="Times New Roman" w:cs="Times New Roman"/>
        </w:rPr>
        <w:t xml:space="preserve">2. Rollover the assets to a Traditional IRA or Roth IRA </w:t>
      </w:r>
    </w:p>
    <w:p w14:paraId="4060DC4E" w14:textId="77777777" w:rsidR="00D00832" w:rsidRPr="0067797F" w:rsidRDefault="00D00832" w:rsidP="00FE308A">
      <w:pPr>
        <w:pStyle w:val="Default"/>
        <w:ind w:left="810" w:right="312"/>
        <w:rPr>
          <w:rFonts w:ascii="Times New Roman" w:hAnsi="Times New Roman" w:cs="Times New Roman"/>
        </w:rPr>
      </w:pPr>
      <w:r w:rsidRPr="0067797F">
        <w:rPr>
          <w:rFonts w:ascii="Times New Roman" w:hAnsi="Times New Roman" w:cs="Times New Roman"/>
        </w:rPr>
        <w:t xml:space="preserve">3. Rollover the assets to the plan of a new employer </w:t>
      </w:r>
    </w:p>
    <w:p w14:paraId="5EF06C82" w14:textId="77777777" w:rsidR="00D00832" w:rsidRPr="0067797F" w:rsidRDefault="00D00832" w:rsidP="00FE308A">
      <w:pPr>
        <w:pStyle w:val="Default"/>
        <w:ind w:left="810" w:right="312"/>
        <w:rPr>
          <w:rFonts w:ascii="Times New Roman" w:hAnsi="Times New Roman" w:cs="Times New Roman"/>
        </w:rPr>
      </w:pPr>
      <w:r w:rsidRPr="0067797F">
        <w:rPr>
          <w:rFonts w:ascii="Times New Roman" w:hAnsi="Times New Roman" w:cs="Times New Roman"/>
        </w:rPr>
        <w:t xml:space="preserve">4. Receive a cash distribution </w:t>
      </w:r>
    </w:p>
    <w:p w14:paraId="62F8334F" w14:textId="5D2921EE" w:rsidR="00D00832" w:rsidRPr="0067797F" w:rsidRDefault="00D00832" w:rsidP="00DF0BC8">
      <w:pPr>
        <w:pStyle w:val="Default"/>
        <w:ind w:left="360" w:right="312"/>
        <w:rPr>
          <w:rFonts w:ascii="Times New Roman" w:hAnsi="Times New Roman" w:cs="Times New Roman"/>
          <w:b/>
          <w:bCs/>
        </w:rPr>
      </w:pPr>
    </w:p>
    <w:p w14:paraId="66D54852" w14:textId="77777777" w:rsidR="00D00832" w:rsidRPr="0067797F" w:rsidRDefault="00D00832" w:rsidP="00DF0BC8">
      <w:pPr>
        <w:pStyle w:val="Default"/>
        <w:ind w:left="360" w:right="312"/>
        <w:rPr>
          <w:rFonts w:ascii="Times New Roman" w:hAnsi="Times New Roman" w:cs="Times New Roman"/>
        </w:rPr>
      </w:pPr>
      <w:r w:rsidRPr="0067797F">
        <w:rPr>
          <w:rFonts w:ascii="Times New Roman" w:hAnsi="Times New Roman" w:cs="Times New Roman"/>
        </w:rPr>
        <w:t>The following is general information which may help you form a decision as to what to do with your retirement assets</w:t>
      </w:r>
      <w:r w:rsidRPr="0067797F">
        <w:rPr>
          <w:rFonts w:ascii="Times New Roman" w:hAnsi="Times New Roman" w:cs="Times New Roman"/>
          <w:b/>
          <w:bCs/>
        </w:rPr>
        <w:t xml:space="preserve">: </w:t>
      </w:r>
    </w:p>
    <w:p w14:paraId="1F445DD7" w14:textId="6480DF2B" w:rsidR="00D00832" w:rsidRPr="0067797F" w:rsidRDefault="00D00832" w:rsidP="00435788">
      <w:pPr>
        <w:pStyle w:val="Default"/>
        <w:ind w:left="990" w:right="312" w:hanging="180"/>
        <w:rPr>
          <w:rFonts w:ascii="Times New Roman" w:hAnsi="Times New Roman" w:cs="Times New Roman"/>
        </w:rPr>
      </w:pPr>
      <w:r w:rsidRPr="0067797F">
        <w:rPr>
          <w:rFonts w:ascii="Times New Roman" w:hAnsi="Times New Roman" w:cs="Times New Roman"/>
        </w:rPr>
        <w:t xml:space="preserve">• </w:t>
      </w:r>
      <w:r w:rsidR="002C3F3E" w:rsidRPr="0067797F">
        <w:rPr>
          <w:rFonts w:ascii="Times New Roman" w:hAnsi="Times New Roman" w:cs="Times New Roman"/>
        </w:rPr>
        <w:t xml:space="preserve"> </w:t>
      </w:r>
      <w:r w:rsidR="00D754EF" w:rsidRPr="0067797F">
        <w:rPr>
          <w:rFonts w:ascii="Times New Roman" w:hAnsi="Times New Roman" w:cs="Times New Roman"/>
        </w:rPr>
        <w:t>I</w:t>
      </w:r>
      <w:r w:rsidRPr="0067797F">
        <w:rPr>
          <w:rFonts w:ascii="Times New Roman" w:hAnsi="Times New Roman" w:cs="Times New Roman"/>
        </w:rPr>
        <w:t xml:space="preserve">f the former employer’s plan was subject to the Employee Retirement Security Act (ERISA), the assets are protected from claims of creditors. However, if the assets are rolled out of the plan to an IRA, assets are only protected as an exempt asset in bankruptcy up to one million dollars. </w:t>
      </w:r>
    </w:p>
    <w:p w14:paraId="1CD0B1BD" w14:textId="3DA76FF2" w:rsidR="00D00832" w:rsidRPr="0067797F" w:rsidRDefault="00D00832" w:rsidP="00435788">
      <w:pPr>
        <w:pStyle w:val="Default"/>
        <w:ind w:left="990" w:right="312" w:hanging="180"/>
        <w:rPr>
          <w:rFonts w:ascii="Times New Roman" w:hAnsi="Times New Roman" w:cs="Times New Roman"/>
        </w:rPr>
      </w:pPr>
      <w:r w:rsidRPr="0067797F">
        <w:rPr>
          <w:rFonts w:ascii="Times New Roman" w:hAnsi="Times New Roman" w:cs="Times New Roman"/>
        </w:rPr>
        <w:t xml:space="preserve">• </w:t>
      </w:r>
      <w:r w:rsidR="00D754EF" w:rsidRPr="0067797F">
        <w:rPr>
          <w:rFonts w:ascii="Times New Roman" w:hAnsi="Times New Roman" w:cs="Times New Roman"/>
        </w:rPr>
        <w:t xml:space="preserve"> </w:t>
      </w:r>
      <w:r w:rsidRPr="0067797F">
        <w:rPr>
          <w:rFonts w:ascii="Times New Roman" w:hAnsi="Times New Roman" w:cs="Times New Roman"/>
        </w:rPr>
        <w:t xml:space="preserve">You may receive a direct distribution from your employer’s plan that is exempt from the IRS 10% early distribution penalty if you separate from the service of your employer during or after the year you turn age 55 or greater. However, if you rollover your assets to an IRA, distributions prior to age 59 ½ are subject to the IRS 10% early distribution penalty. </w:t>
      </w:r>
    </w:p>
    <w:p w14:paraId="0D3F4EB8" w14:textId="14227A2B" w:rsidR="00D00832" w:rsidRPr="0067797F" w:rsidRDefault="00D00832" w:rsidP="00435788">
      <w:pPr>
        <w:pStyle w:val="Default"/>
        <w:ind w:left="990" w:right="312" w:hanging="180"/>
        <w:rPr>
          <w:rFonts w:ascii="Times New Roman" w:hAnsi="Times New Roman" w:cs="Times New Roman"/>
        </w:rPr>
      </w:pPr>
      <w:r w:rsidRPr="0067797F">
        <w:rPr>
          <w:rFonts w:ascii="Times New Roman" w:hAnsi="Times New Roman" w:cs="Times New Roman"/>
        </w:rPr>
        <w:t xml:space="preserve">• </w:t>
      </w:r>
      <w:r w:rsidR="00D754EF" w:rsidRPr="0067797F">
        <w:rPr>
          <w:rFonts w:ascii="Times New Roman" w:hAnsi="Times New Roman" w:cs="Times New Roman"/>
        </w:rPr>
        <w:t xml:space="preserve"> </w:t>
      </w:r>
      <w:r w:rsidRPr="0067797F">
        <w:rPr>
          <w:rFonts w:ascii="Times New Roman" w:hAnsi="Times New Roman" w:cs="Times New Roman"/>
        </w:rPr>
        <w:t xml:space="preserve">All qualified assets must begin distributions at the required minimum distribution age. If you are a participant in an employer plan, are not owner of 5% or more, and continue working beyond the RMD age, distributions may be postponed until you retire. If your assets are rolled over to an IRA, distributions must begin no later than April 1 of the year after attainment of the RMD age and each year thereafter. </w:t>
      </w:r>
    </w:p>
    <w:p w14:paraId="50BB9F04" w14:textId="27577F97" w:rsidR="00D00832" w:rsidRPr="0067797F" w:rsidRDefault="00D00832" w:rsidP="00435788">
      <w:pPr>
        <w:pStyle w:val="Default"/>
        <w:ind w:left="990" w:right="312" w:hanging="180"/>
        <w:rPr>
          <w:rFonts w:ascii="Times New Roman" w:hAnsi="Times New Roman" w:cs="Times New Roman"/>
        </w:rPr>
      </w:pPr>
      <w:r w:rsidRPr="0067797F">
        <w:rPr>
          <w:rFonts w:ascii="Times New Roman" w:hAnsi="Times New Roman" w:cs="Times New Roman"/>
        </w:rPr>
        <w:t xml:space="preserve">• </w:t>
      </w:r>
      <w:r w:rsidR="00D754EF" w:rsidRPr="0067797F">
        <w:rPr>
          <w:rFonts w:ascii="Times New Roman" w:hAnsi="Times New Roman" w:cs="Times New Roman"/>
        </w:rPr>
        <w:t xml:space="preserve"> </w:t>
      </w:r>
      <w:r w:rsidRPr="0067797F">
        <w:rPr>
          <w:rFonts w:ascii="Times New Roman" w:hAnsi="Times New Roman" w:cs="Times New Roman"/>
        </w:rPr>
        <w:t xml:space="preserve">A distribution from a qualified retirement plan must be made payable to a financial institution for the benefit of the account owner for a direct rollover to occur. </w:t>
      </w:r>
    </w:p>
    <w:p w14:paraId="48D042CE" w14:textId="7307E79C" w:rsidR="00D00832" w:rsidRPr="0067797F" w:rsidRDefault="00D00832" w:rsidP="00435788">
      <w:pPr>
        <w:pStyle w:val="Default"/>
        <w:ind w:left="990" w:right="312" w:hanging="180"/>
        <w:rPr>
          <w:rFonts w:ascii="Times New Roman" w:hAnsi="Times New Roman" w:cs="Times New Roman"/>
        </w:rPr>
      </w:pPr>
      <w:r w:rsidRPr="0067797F">
        <w:rPr>
          <w:rFonts w:ascii="Times New Roman" w:hAnsi="Times New Roman" w:cs="Times New Roman"/>
        </w:rPr>
        <w:t xml:space="preserve">• </w:t>
      </w:r>
      <w:r w:rsidR="00D754EF" w:rsidRPr="0067797F">
        <w:rPr>
          <w:rFonts w:ascii="Times New Roman" w:hAnsi="Times New Roman" w:cs="Times New Roman"/>
        </w:rPr>
        <w:t xml:space="preserve"> </w:t>
      </w:r>
      <w:r w:rsidRPr="0067797F">
        <w:rPr>
          <w:rFonts w:ascii="Times New Roman" w:hAnsi="Times New Roman" w:cs="Times New Roman"/>
        </w:rPr>
        <w:t xml:space="preserve">Distributions from a qualified retirement plan made payable to the plan participant will result in a taxable distribution. </w:t>
      </w:r>
    </w:p>
    <w:p w14:paraId="789FB751" w14:textId="60765439" w:rsidR="00D00832" w:rsidRPr="0067797F" w:rsidRDefault="00D00832" w:rsidP="00435788">
      <w:pPr>
        <w:pStyle w:val="Default"/>
        <w:ind w:left="990" w:right="312" w:hanging="180"/>
        <w:rPr>
          <w:rFonts w:ascii="Times New Roman" w:hAnsi="Times New Roman" w:cs="Times New Roman"/>
        </w:rPr>
      </w:pPr>
      <w:r w:rsidRPr="0067797F">
        <w:rPr>
          <w:rFonts w:ascii="Times New Roman" w:hAnsi="Times New Roman" w:cs="Times New Roman"/>
        </w:rPr>
        <w:t xml:space="preserve">• </w:t>
      </w:r>
      <w:r w:rsidR="00D754EF" w:rsidRPr="0067797F">
        <w:rPr>
          <w:rFonts w:ascii="Times New Roman" w:hAnsi="Times New Roman" w:cs="Times New Roman"/>
        </w:rPr>
        <w:t xml:space="preserve"> </w:t>
      </w:r>
      <w:r w:rsidRPr="0067797F">
        <w:rPr>
          <w:rFonts w:ascii="Times New Roman" w:hAnsi="Times New Roman" w:cs="Times New Roman"/>
        </w:rPr>
        <w:t xml:space="preserve">If the employer’s plan is funded with employer stock, you may be eligible for special tax treatment under the tax code. This special tax treatment is lost if you roll your assets into an IRA which taxes distribution as ordinary income. </w:t>
      </w:r>
    </w:p>
    <w:p w14:paraId="2248A081" w14:textId="61A59565" w:rsidR="00D00832" w:rsidRPr="0067797F" w:rsidRDefault="00D00832" w:rsidP="00435788">
      <w:pPr>
        <w:pStyle w:val="Default"/>
        <w:ind w:left="990" w:right="312" w:hanging="180"/>
        <w:rPr>
          <w:rFonts w:ascii="Times New Roman" w:hAnsi="Times New Roman" w:cs="Times New Roman"/>
        </w:rPr>
      </w:pPr>
      <w:r w:rsidRPr="0067797F">
        <w:rPr>
          <w:rFonts w:ascii="Times New Roman" w:hAnsi="Times New Roman" w:cs="Times New Roman"/>
        </w:rPr>
        <w:t xml:space="preserve">• </w:t>
      </w:r>
      <w:r w:rsidR="00D754EF" w:rsidRPr="0067797F">
        <w:rPr>
          <w:rFonts w:ascii="Times New Roman" w:hAnsi="Times New Roman" w:cs="Times New Roman"/>
        </w:rPr>
        <w:t xml:space="preserve"> </w:t>
      </w:r>
      <w:r w:rsidRPr="0067797F">
        <w:rPr>
          <w:rFonts w:ascii="Times New Roman" w:hAnsi="Times New Roman" w:cs="Times New Roman"/>
        </w:rPr>
        <w:t xml:space="preserve">Direct rollovers from an employer-sponsored qualified retirement plan to a SIMPLE IRA are allowed only after two years have elapsed since the date the employee first participated in the SIMPLE IRA plan. </w:t>
      </w:r>
    </w:p>
    <w:p w14:paraId="574234ED" w14:textId="2CCA22CB" w:rsidR="00D00832" w:rsidRPr="0067797F" w:rsidRDefault="00D00832" w:rsidP="00435788">
      <w:pPr>
        <w:pStyle w:val="Default"/>
        <w:ind w:left="990" w:right="312" w:hanging="180"/>
        <w:rPr>
          <w:rFonts w:ascii="Times New Roman" w:hAnsi="Times New Roman" w:cs="Times New Roman"/>
        </w:rPr>
      </w:pPr>
      <w:r w:rsidRPr="0067797F">
        <w:rPr>
          <w:rFonts w:ascii="Times New Roman" w:hAnsi="Times New Roman" w:cs="Times New Roman"/>
        </w:rPr>
        <w:t xml:space="preserve">• </w:t>
      </w:r>
      <w:r w:rsidR="00D754EF" w:rsidRPr="0067797F">
        <w:rPr>
          <w:rFonts w:ascii="Times New Roman" w:hAnsi="Times New Roman" w:cs="Times New Roman"/>
        </w:rPr>
        <w:t xml:space="preserve"> </w:t>
      </w:r>
      <w:r w:rsidRPr="0067797F">
        <w:rPr>
          <w:rFonts w:ascii="Times New Roman" w:hAnsi="Times New Roman" w:cs="Times New Roman"/>
        </w:rPr>
        <w:t xml:space="preserve">Traditional IRAs, SEP-IRAs and SIMPLE IRAs cannot accept rollovers from designated Roth accounts in 401(k), 403(b) or governmental 457(b) plans. </w:t>
      </w:r>
    </w:p>
    <w:p w14:paraId="21F54D8D" w14:textId="440E87FA" w:rsidR="00D00832" w:rsidRPr="0067797F" w:rsidRDefault="00D00832" w:rsidP="00435788">
      <w:pPr>
        <w:pStyle w:val="Default"/>
        <w:ind w:left="990" w:right="312" w:hanging="180"/>
        <w:rPr>
          <w:rFonts w:ascii="Times New Roman" w:hAnsi="Times New Roman" w:cs="Times New Roman"/>
        </w:rPr>
      </w:pPr>
      <w:r w:rsidRPr="0067797F">
        <w:rPr>
          <w:rFonts w:ascii="Times New Roman" w:hAnsi="Times New Roman" w:cs="Times New Roman"/>
        </w:rPr>
        <w:t>•</w:t>
      </w:r>
      <w:r w:rsidR="00D754EF" w:rsidRPr="0067797F">
        <w:rPr>
          <w:rFonts w:ascii="Times New Roman" w:hAnsi="Times New Roman" w:cs="Times New Roman"/>
        </w:rPr>
        <w:t xml:space="preserve">  </w:t>
      </w:r>
      <w:r w:rsidRPr="0067797F">
        <w:rPr>
          <w:rFonts w:ascii="Times New Roman" w:hAnsi="Times New Roman" w:cs="Times New Roman"/>
        </w:rPr>
        <w:t xml:space="preserve">Distributions rolled over from traditional pre-tax 401(k), 403(b) or 457(b) plans and converted to a Roth IRA will be subject to ordinary federal and state income taxation. </w:t>
      </w:r>
    </w:p>
    <w:p w14:paraId="5AACF1D0" w14:textId="77777777" w:rsidR="00D00832" w:rsidRPr="0067797F" w:rsidRDefault="00D00832" w:rsidP="00DF0BC8">
      <w:pPr>
        <w:pStyle w:val="Default"/>
        <w:ind w:left="360" w:right="312"/>
        <w:rPr>
          <w:rFonts w:ascii="Times New Roman" w:hAnsi="Times New Roman" w:cs="Times New Roman"/>
        </w:rPr>
      </w:pPr>
    </w:p>
    <w:p w14:paraId="564A91B9" w14:textId="20094316" w:rsidR="009F719A" w:rsidRDefault="00DF0BC8" w:rsidP="00DF0BC8">
      <w:pPr>
        <w:pStyle w:val="Default"/>
        <w:ind w:left="360" w:right="312"/>
        <w:rPr>
          <w:rFonts w:ascii="Times New Roman" w:hAnsi="Times New Roman" w:cs="Times New Roman"/>
          <w:b/>
          <w:bCs/>
        </w:rPr>
      </w:pPr>
      <w:r>
        <w:rPr>
          <w:rFonts w:ascii="Times New Roman" w:hAnsi="Times New Roman" w:cs="Times New Roman"/>
          <w:b/>
          <w:bCs/>
        </w:rPr>
        <w:t>I</w:t>
      </w:r>
      <w:r w:rsidR="009F719A">
        <w:rPr>
          <w:rFonts w:ascii="Times New Roman" w:hAnsi="Times New Roman" w:cs="Times New Roman"/>
          <w:b/>
          <w:bCs/>
        </w:rPr>
        <w:t>neligible Rollover Distributions</w:t>
      </w:r>
    </w:p>
    <w:p w14:paraId="337F94B8" w14:textId="349514C5" w:rsidR="00D00832" w:rsidRPr="009F719A" w:rsidRDefault="00D00832" w:rsidP="00DF0BC8">
      <w:pPr>
        <w:pStyle w:val="Default"/>
        <w:ind w:left="360" w:right="312"/>
        <w:rPr>
          <w:rFonts w:ascii="Times New Roman" w:hAnsi="Times New Roman" w:cs="Times New Roman"/>
          <w:b/>
          <w:bCs/>
        </w:rPr>
      </w:pPr>
      <w:r w:rsidRPr="0067797F">
        <w:rPr>
          <w:rFonts w:ascii="Times New Roman" w:hAnsi="Times New Roman" w:cs="Times New Roman"/>
        </w:rPr>
        <w:t xml:space="preserve">Distributions that can be rolled over are called eligible rollover distributions. You can roll over all or part of any distribution from your retirement plan account, except the following: </w:t>
      </w:r>
    </w:p>
    <w:p w14:paraId="407919D4" w14:textId="01B1EA57" w:rsidR="00D00832" w:rsidRPr="0067797F" w:rsidRDefault="00D00832" w:rsidP="00435788">
      <w:pPr>
        <w:pStyle w:val="Default"/>
        <w:ind w:left="990" w:right="312" w:hanging="180"/>
        <w:rPr>
          <w:rFonts w:ascii="Times New Roman" w:hAnsi="Times New Roman" w:cs="Times New Roman"/>
        </w:rPr>
      </w:pPr>
      <w:r w:rsidRPr="0067797F">
        <w:rPr>
          <w:rFonts w:ascii="Times New Roman" w:hAnsi="Times New Roman" w:cs="Times New Roman"/>
        </w:rPr>
        <w:t xml:space="preserve">• </w:t>
      </w:r>
      <w:r w:rsidR="009F719A">
        <w:rPr>
          <w:rFonts w:ascii="Times New Roman" w:hAnsi="Times New Roman" w:cs="Times New Roman"/>
        </w:rPr>
        <w:t xml:space="preserve"> </w:t>
      </w:r>
      <w:r w:rsidRPr="0067797F">
        <w:rPr>
          <w:rFonts w:ascii="Times New Roman" w:hAnsi="Times New Roman" w:cs="Times New Roman"/>
        </w:rPr>
        <w:t xml:space="preserve">Required minimum distributions </w:t>
      </w:r>
    </w:p>
    <w:p w14:paraId="00E0C2B2" w14:textId="08100FA5" w:rsidR="00D00832" w:rsidRPr="0067797F" w:rsidRDefault="00D00832" w:rsidP="00435788">
      <w:pPr>
        <w:pStyle w:val="Default"/>
        <w:ind w:left="990" w:right="312" w:hanging="180"/>
        <w:rPr>
          <w:rFonts w:ascii="Times New Roman" w:hAnsi="Times New Roman" w:cs="Times New Roman"/>
        </w:rPr>
      </w:pPr>
      <w:r w:rsidRPr="0067797F">
        <w:rPr>
          <w:rFonts w:ascii="Times New Roman" w:hAnsi="Times New Roman" w:cs="Times New Roman"/>
        </w:rPr>
        <w:t xml:space="preserve">• </w:t>
      </w:r>
      <w:r w:rsidR="009F719A">
        <w:rPr>
          <w:rFonts w:ascii="Times New Roman" w:hAnsi="Times New Roman" w:cs="Times New Roman"/>
        </w:rPr>
        <w:t xml:space="preserve"> </w:t>
      </w:r>
      <w:r w:rsidRPr="0067797F">
        <w:rPr>
          <w:rFonts w:ascii="Times New Roman" w:hAnsi="Times New Roman" w:cs="Times New Roman"/>
        </w:rPr>
        <w:t xml:space="preserve">Loans that are treated as a distribution </w:t>
      </w:r>
    </w:p>
    <w:p w14:paraId="4999D0A0" w14:textId="6C607D3D" w:rsidR="00D00832" w:rsidRPr="0067797F" w:rsidRDefault="00D00832" w:rsidP="00435788">
      <w:pPr>
        <w:pStyle w:val="Default"/>
        <w:ind w:left="990" w:right="312" w:hanging="180"/>
        <w:rPr>
          <w:rFonts w:ascii="Times New Roman" w:hAnsi="Times New Roman" w:cs="Times New Roman"/>
        </w:rPr>
      </w:pPr>
      <w:r w:rsidRPr="0067797F">
        <w:rPr>
          <w:rFonts w:ascii="Times New Roman" w:hAnsi="Times New Roman" w:cs="Times New Roman"/>
        </w:rPr>
        <w:t xml:space="preserve">• </w:t>
      </w:r>
      <w:r w:rsidR="009F719A">
        <w:rPr>
          <w:rFonts w:ascii="Times New Roman" w:hAnsi="Times New Roman" w:cs="Times New Roman"/>
        </w:rPr>
        <w:t xml:space="preserve"> H</w:t>
      </w:r>
      <w:r w:rsidRPr="0067797F">
        <w:rPr>
          <w:rFonts w:ascii="Times New Roman" w:hAnsi="Times New Roman" w:cs="Times New Roman"/>
        </w:rPr>
        <w:t xml:space="preserve">ardship distributions </w:t>
      </w:r>
    </w:p>
    <w:p w14:paraId="2CE5592D" w14:textId="5038D52C" w:rsidR="00D00832" w:rsidRPr="0067797F" w:rsidRDefault="00D00832" w:rsidP="00435788">
      <w:pPr>
        <w:pStyle w:val="Default"/>
        <w:ind w:left="990" w:right="312" w:hanging="180"/>
        <w:rPr>
          <w:rFonts w:ascii="Times New Roman" w:hAnsi="Times New Roman" w:cs="Times New Roman"/>
        </w:rPr>
      </w:pPr>
      <w:r w:rsidRPr="0067797F">
        <w:rPr>
          <w:rFonts w:ascii="Times New Roman" w:hAnsi="Times New Roman" w:cs="Times New Roman"/>
        </w:rPr>
        <w:t xml:space="preserve">• </w:t>
      </w:r>
      <w:r w:rsidR="009F719A">
        <w:rPr>
          <w:rFonts w:ascii="Times New Roman" w:hAnsi="Times New Roman" w:cs="Times New Roman"/>
        </w:rPr>
        <w:t xml:space="preserve"> </w:t>
      </w:r>
      <w:r w:rsidRPr="0067797F">
        <w:rPr>
          <w:rFonts w:ascii="Times New Roman" w:hAnsi="Times New Roman" w:cs="Times New Roman"/>
        </w:rPr>
        <w:t xml:space="preserve">Distributions of excess contributions plus related earnings </w:t>
      </w:r>
    </w:p>
    <w:p w14:paraId="759AEA7C" w14:textId="329A868A" w:rsidR="00D00832" w:rsidRPr="0067797F" w:rsidRDefault="00D00832" w:rsidP="00435788">
      <w:pPr>
        <w:pStyle w:val="Default"/>
        <w:ind w:left="990" w:right="312" w:hanging="180"/>
        <w:rPr>
          <w:rFonts w:ascii="Times New Roman" w:hAnsi="Times New Roman" w:cs="Times New Roman"/>
        </w:rPr>
      </w:pPr>
      <w:r w:rsidRPr="0067797F">
        <w:rPr>
          <w:rFonts w:ascii="Times New Roman" w:hAnsi="Times New Roman" w:cs="Times New Roman"/>
        </w:rPr>
        <w:t xml:space="preserve">• </w:t>
      </w:r>
      <w:r w:rsidR="009F719A">
        <w:rPr>
          <w:rFonts w:ascii="Times New Roman" w:hAnsi="Times New Roman" w:cs="Times New Roman"/>
        </w:rPr>
        <w:t xml:space="preserve"> </w:t>
      </w:r>
      <w:r w:rsidRPr="0067797F">
        <w:rPr>
          <w:rFonts w:ascii="Times New Roman" w:hAnsi="Times New Roman" w:cs="Times New Roman"/>
        </w:rPr>
        <w:t xml:space="preserve">Distributions that are part of a series of substantially equal payments </w:t>
      </w:r>
    </w:p>
    <w:p w14:paraId="5322A0C4" w14:textId="381920BF" w:rsidR="00D00832" w:rsidRPr="0067797F" w:rsidRDefault="00D00832" w:rsidP="00435788">
      <w:pPr>
        <w:pStyle w:val="Default"/>
        <w:ind w:left="990" w:right="312" w:hanging="180"/>
        <w:rPr>
          <w:rFonts w:ascii="Times New Roman" w:hAnsi="Times New Roman" w:cs="Times New Roman"/>
        </w:rPr>
      </w:pPr>
      <w:r w:rsidRPr="0067797F">
        <w:rPr>
          <w:rFonts w:ascii="Times New Roman" w:hAnsi="Times New Roman" w:cs="Times New Roman"/>
        </w:rPr>
        <w:t xml:space="preserve">• </w:t>
      </w:r>
      <w:r w:rsidR="009F719A">
        <w:rPr>
          <w:rFonts w:ascii="Times New Roman" w:hAnsi="Times New Roman" w:cs="Times New Roman"/>
        </w:rPr>
        <w:t xml:space="preserve"> </w:t>
      </w:r>
      <w:r w:rsidRPr="0067797F">
        <w:rPr>
          <w:rFonts w:ascii="Times New Roman" w:hAnsi="Times New Roman" w:cs="Times New Roman"/>
        </w:rPr>
        <w:t xml:space="preserve">Distributions to pay for accident, health, or life insurance </w:t>
      </w:r>
    </w:p>
    <w:p w14:paraId="727E53A5" w14:textId="171AF2E7" w:rsidR="00D00832" w:rsidRPr="0067797F" w:rsidRDefault="00D00832" w:rsidP="00435788">
      <w:pPr>
        <w:pStyle w:val="Default"/>
        <w:ind w:left="990" w:right="312" w:hanging="180"/>
        <w:rPr>
          <w:rFonts w:ascii="Times New Roman" w:hAnsi="Times New Roman" w:cs="Times New Roman"/>
        </w:rPr>
      </w:pPr>
      <w:r w:rsidRPr="0067797F">
        <w:rPr>
          <w:rFonts w:ascii="Times New Roman" w:hAnsi="Times New Roman" w:cs="Times New Roman"/>
        </w:rPr>
        <w:t xml:space="preserve">• </w:t>
      </w:r>
      <w:r w:rsidR="009F719A">
        <w:rPr>
          <w:rFonts w:ascii="Times New Roman" w:hAnsi="Times New Roman" w:cs="Times New Roman"/>
        </w:rPr>
        <w:t xml:space="preserve"> </w:t>
      </w:r>
      <w:r w:rsidRPr="0067797F">
        <w:rPr>
          <w:rFonts w:ascii="Times New Roman" w:hAnsi="Times New Roman" w:cs="Times New Roman"/>
        </w:rPr>
        <w:t xml:space="preserve">Dividends on employer securities </w:t>
      </w:r>
    </w:p>
    <w:p w14:paraId="735BD5FA" w14:textId="1B493F28" w:rsidR="00D00832" w:rsidRPr="0067797F" w:rsidRDefault="00D00832" w:rsidP="00435788">
      <w:pPr>
        <w:pStyle w:val="Default"/>
        <w:ind w:left="990" w:right="312" w:hanging="180"/>
        <w:rPr>
          <w:rFonts w:ascii="Times New Roman" w:hAnsi="Times New Roman" w:cs="Times New Roman"/>
        </w:rPr>
      </w:pPr>
      <w:r w:rsidRPr="0067797F">
        <w:rPr>
          <w:rFonts w:ascii="Times New Roman" w:hAnsi="Times New Roman" w:cs="Times New Roman"/>
        </w:rPr>
        <w:t xml:space="preserve">• </w:t>
      </w:r>
      <w:r w:rsidR="009F719A">
        <w:rPr>
          <w:rFonts w:ascii="Times New Roman" w:hAnsi="Times New Roman" w:cs="Times New Roman"/>
        </w:rPr>
        <w:t xml:space="preserve"> </w:t>
      </w:r>
      <w:r w:rsidRPr="0067797F">
        <w:rPr>
          <w:rFonts w:ascii="Times New Roman" w:hAnsi="Times New Roman" w:cs="Times New Roman"/>
        </w:rPr>
        <w:t xml:space="preserve">Corporation allocations treated as deemed distributions </w:t>
      </w:r>
    </w:p>
    <w:p w14:paraId="246C08E7" w14:textId="5F13CCFA" w:rsidR="00D00832" w:rsidRDefault="00D00832" w:rsidP="00435788">
      <w:pPr>
        <w:pStyle w:val="Default"/>
        <w:ind w:left="990" w:right="312" w:hanging="180"/>
        <w:rPr>
          <w:rFonts w:ascii="Times New Roman" w:hAnsi="Times New Roman" w:cs="Times New Roman"/>
        </w:rPr>
      </w:pPr>
      <w:r w:rsidRPr="0067797F">
        <w:rPr>
          <w:rFonts w:ascii="Times New Roman" w:hAnsi="Times New Roman" w:cs="Times New Roman"/>
        </w:rPr>
        <w:t xml:space="preserve">• </w:t>
      </w:r>
      <w:r w:rsidR="009F719A">
        <w:rPr>
          <w:rFonts w:ascii="Times New Roman" w:hAnsi="Times New Roman" w:cs="Times New Roman"/>
        </w:rPr>
        <w:t xml:space="preserve"> </w:t>
      </w:r>
      <w:r w:rsidRPr="0067797F">
        <w:rPr>
          <w:rFonts w:ascii="Times New Roman" w:hAnsi="Times New Roman" w:cs="Times New Roman"/>
        </w:rPr>
        <w:t xml:space="preserve">Withdrawals electing out of automatic contribution arrangements </w:t>
      </w:r>
    </w:p>
    <w:p w14:paraId="15AB8D08" w14:textId="714E2932" w:rsidR="00435788" w:rsidRDefault="00435788" w:rsidP="00435788">
      <w:pPr>
        <w:pStyle w:val="Default"/>
        <w:ind w:left="990" w:right="312" w:hanging="180"/>
        <w:rPr>
          <w:rFonts w:ascii="Times New Roman" w:hAnsi="Times New Roman" w:cs="Times New Roman"/>
        </w:rPr>
      </w:pPr>
    </w:p>
    <w:p w14:paraId="7D2176FE" w14:textId="370B0F47" w:rsidR="00FE308A" w:rsidRDefault="00FE308A" w:rsidP="00435788">
      <w:pPr>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 xml:space="preserve">When it comes to </w:t>
      </w:r>
      <w:r w:rsidR="002A0B56">
        <w:rPr>
          <w:rFonts w:ascii="Times New Roman" w:hAnsi="Times New Roman" w:cs="Times New Roman"/>
          <w:color w:val="000000"/>
        </w:rPr>
        <w:t xml:space="preserve">advice related to your retirement </w:t>
      </w:r>
      <w:proofErr w:type="gramStart"/>
      <w:r w:rsidR="002A0B56">
        <w:rPr>
          <w:rFonts w:ascii="Times New Roman" w:hAnsi="Times New Roman" w:cs="Times New Roman"/>
          <w:color w:val="000000"/>
        </w:rPr>
        <w:t>assets</w:t>
      </w:r>
      <w:proofErr w:type="gramEnd"/>
      <w:r>
        <w:rPr>
          <w:rFonts w:ascii="Times New Roman" w:hAnsi="Times New Roman" w:cs="Times New Roman"/>
          <w:color w:val="000000"/>
        </w:rPr>
        <w:t xml:space="preserve"> we strongly encourage you to:</w:t>
      </w:r>
    </w:p>
    <w:p w14:paraId="0CA3A4C3" w14:textId="77777777" w:rsidR="00FE308A" w:rsidRDefault="00FE308A" w:rsidP="00FE308A">
      <w:pPr>
        <w:pStyle w:val="Default"/>
        <w:ind w:left="990" w:right="312" w:hanging="180"/>
        <w:rPr>
          <w:rFonts w:ascii="Times New Roman" w:hAnsi="Times New Roman" w:cs="Times New Roman"/>
        </w:rPr>
      </w:pPr>
    </w:p>
    <w:p w14:paraId="1A4DCB8A" w14:textId="0E62100A" w:rsidR="00FE308A" w:rsidRDefault="00FE308A" w:rsidP="00FE308A">
      <w:pPr>
        <w:pStyle w:val="Default"/>
        <w:numPr>
          <w:ilvl w:val="0"/>
          <w:numId w:val="2"/>
        </w:numPr>
        <w:ind w:right="312"/>
        <w:rPr>
          <w:rFonts w:ascii="Times New Roman" w:hAnsi="Times New Roman" w:cs="Times New Roman"/>
        </w:rPr>
      </w:pPr>
      <w:r>
        <w:rPr>
          <w:rFonts w:ascii="Times New Roman" w:hAnsi="Times New Roman" w:cs="Times New Roman"/>
        </w:rPr>
        <w:t>E</w:t>
      </w:r>
      <w:r w:rsidR="00435788" w:rsidRPr="00435788">
        <w:rPr>
          <w:rFonts w:ascii="Times New Roman" w:hAnsi="Times New Roman" w:cs="Times New Roman"/>
        </w:rPr>
        <w:t xml:space="preserve">valuate the investment and non-investment considerations important to you in making the </w:t>
      </w:r>
      <w:proofErr w:type="gramStart"/>
      <w:r w:rsidR="00435788" w:rsidRPr="00435788">
        <w:rPr>
          <w:rFonts w:ascii="Times New Roman" w:hAnsi="Times New Roman" w:cs="Times New Roman"/>
        </w:rPr>
        <w:t>decision;</w:t>
      </w:r>
      <w:proofErr w:type="gramEnd"/>
      <w:r w:rsidR="00435788" w:rsidRPr="00435788">
        <w:rPr>
          <w:rFonts w:ascii="Times New Roman" w:hAnsi="Times New Roman" w:cs="Times New Roman"/>
        </w:rPr>
        <w:t xml:space="preserve"> </w:t>
      </w:r>
    </w:p>
    <w:p w14:paraId="7972063E" w14:textId="44D61DE9" w:rsidR="00FE308A" w:rsidRDefault="00FE308A" w:rsidP="00FE308A">
      <w:pPr>
        <w:pStyle w:val="Default"/>
        <w:numPr>
          <w:ilvl w:val="0"/>
          <w:numId w:val="2"/>
        </w:numPr>
        <w:ind w:right="312"/>
        <w:rPr>
          <w:rFonts w:ascii="Times New Roman" w:hAnsi="Times New Roman" w:cs="Times New Roman"/>
        </w:rPr>
      </w:pPr>
      <w:r>
        <w:rPr>
          <w:rFonts w:ascii="Times New Roman" w:hAnsi="Times New Roman" w:cs="Times New Roman"/>
        </w:rPr>
        <w:t>Re</w:t>
      </w:r>
      <w:r w:rsidR="00435788" w:rsidRPr="00435788">
        <w:rPr>
          <w:rFonts w:ascii="Times New Roman" w:hAnsi="Times New Roman" w:cs="Times New Roman"/>
        </w:rPr>
        <w:t xml:space="preserve">view and understand the fees and costs associated with the </w:t>
      </w:r>
      <w:proofErr w:type="gramStart"/>
      <w:r w:rsidR="00435788" w:rsidRPr="00435788">
        <w:rPr>
          <w:rFonts w:ascii="Times New Roman" w:hAnsi="Times New Roman" w:cs="Times New Roman"/>
        </w:rPr>
        <w:t>account;</w:t>
      </w:r>
      <w:proofErr w:type="gramEnd"/>
      <w:r w:rsidR="00435788" w:rsidRPr="00435788">
        <w:rPr>
          <w:rFonts w:ascii="Times New Roman" w:hAnsi="Times New Roman" w:cs="Times New Roman"/>
        </w:rPr>
        <w:t xml:space="preserve"> </w:t>
      </w:r>
    </w:p>
    <w:p w14:paraId="408093F1" w14:textId="51885002" w:rsidR="00FE308A" w:rsidRDefault="00FE308A" w:rsidP="00FE308A">
      <w:pPr>
        <w:pStyle w:val="Default"/>
        <w:numPr>
          <w:ilvl w:val="0"/>
          <w:numId w:val="2"/>
        </w:numPr>
        <w:ind w:right="312"/>
        <w:rPr>
          <w:rFonts w:ascii="Times New Roman" w:hAnsi="Times New Roman" w:cs="Times New Roman"/>
        </w:rPr>
      </w:pPr>
      <w:r>
        <w:rPr>
          <w:rFonts w:ascii="Times New Roman" w:hAnsi="Times New Roman" w:cs="Times New Roman"/>
        </w:rPr>
        <w:t>R</w:t>
      </w:r>
      <w:r w:rsidR="00435788" w:rsidRPr="00435788">
        <w:rPr>
          <w:rFonts w:ascii="Times New Roman" w:hAnsi="Times New Roman" w:cs="Times New Roman"/>
        </w:rPr>
        <w:t xml:space="preserve">ecognize that higher net fees (if applicable) will reduce your investment returns and ultimate retirement assets; and </w:t>
      </w:r>
    </w:p>
    <w:p w14:paraId="45DE6E23" w14:textId="400D2194" w:rsidR="00FE308A" w:rsidRDefault="00FE308A" w:rsidP="00FE308A">
      <w:pPr>
        <w:pStyle w:val="Default"/>
        <w:numPr>
          <w:ilvl w:val="0"/>
          <w:numId w:val="2"/>
        </w:numPr>
        <w:ind w:right="312"/>
        <w:rPr>
          <w:rFonts w:ascii="Times New Roman" w:hAnsi="Times New Roman" w:cs="Times New Roman"/>
        </w:rPr>
      </w:pPr>
      <w:r>
        <w:rPr>
          <w:rFonts w:ascii="Times New Roman" w:hAnsi="Times New Roman" w:cs="Times New Roman"/>
        </w:rPr>
        <w:t>U</w:t>
      </w:r>
      <w:r w:rsidR="00435788" w:rsidRPr="00435788">
        <w:rPr>
          <w:rFonts w:ascii="Times New Roman" w:hAnsi="Times New Roman" w:cs="Times New Roman"/>
        </w:rPr>
        <w:t xml:space="preserve">nderstand the conflicts of interest raised by the financial benefits </w:t>
      </w:r>
      <w:r>
        <w:rPr>
          <w:rFonts w:ascii="Times New Roman" w:hAnsi="Times New Roman" w:cs="Times New Roman"/>
        </w:rPr>
        <w:t>to our firm r</w:t>
      </w:r>
      <w:r w:rsidR="00435788" w:rsidRPr="00435788">
        <w:rPr>
          <w:rFonts w:ascii="Times New Roman" w:hAnsi="Times New Roman" w:cs="Times New Roman"/>
        </w:rPr>
        <w:t>esulting from your decision to move asset</w:t>
      </w:r>
      <w:r>
        <w:rPr>
          <w:rFonts w:ascii="Times New Roman" w:hAnsi="Times New Roman" w:cs="Times New Roman"/>
        </w:rPr>
        <w:t>s.</w:t>
      </w:r>
    </w:p>
    <w:p w14:paraId="5E8F5355" w14:textId="7B038949" w:rsidR="00435788" w:rsidRDefault="00435788" w:rsidP="00FE308A">
      <w:pPr>
        <w:pStyle w:val="Default"/>
        <w:ind w:left="360" w:right="312"/>
        <w:rPr>
          <w:rFonts w:ascii="Times New Roman" w:hAnsi="Times New Roman" w:cs="Times New Roman"/>
        </w:rPr>
      </w:pPr>
    </w:p>
    <w:p w14:paraId="51B6A5B0" w14:textId="08292297" w:rsidR="00FE308A" w:rsidRDefault="00FE308A" w:rsidP="00FE308A">
      <w:pPr>
        <w:pStyle w:val="Default"/>
        <w:ind w:right="312"/>
        <w:rPr>
          <w:rFonts w:ascii="Times New Roman" w:hAnsi="Times New Roman" w:cs="Times New Roman"/>
        </w:rPr>
      </w:pPr>
      <w:r>
        <w:rPr>
          <w:rFonts w:ascii="Times New Roman" w:hAnsi="Times New Roman" w:cs="Times New Roman"/>
        </w:rPr>
        <w:t xml:space="preserve">We hope this disclosure assist you in making important investment decisions related to your retirement assets. Please do not hesitate to </w:t>
      </w:r>
      <w:r w:rsidR="00A77CA4">
        <w:rPr>
          <w:rFonts w:ascii="Times New Roman" w:hAnsi="Times New Roman" w:cs="Times New Roman"/>
        </w:rPr>
        <w:t>ask any questions or express any concerns you may have related to the information presented in this disclosure.</w:t>
      </w:r>
    </w:p>
    <w:p w14:paraId="2D20A9B0" w14:textId="591A8C91" w:rsidR="00B81792" w:rsidRDefault="00B81792" w:rsidP="00FE308A">
      <w:pPr>
        <w:pStyle w:val="Default"/>
        <w:ind w:right="312"/>
        <w:rPr>
          <w:rFonts w:ascii="Times New Roman" w:hAnsi="Times New Roman" w:cs="Times New Roman"/>
        </w:rPr>
      </w:pPr>
    </w:p>
    <w:p w14:paraId="6A8F8964" w14:textId="1F969EB1" w:rsidR="00B81792" w:rsidRDefault="00B81792" w:rsidP="00FE308A">
      <w:pPr>
        <w:pStyle w:val="Default"/>
        <w:ind w:right="312"/>
        <w:rPr>
          <w:rFonts w:ascii="Times New Roman" w:hAnsi="Times New Roman" w:cs="Times New Roman"/>
        </w:rPr>
      </w:pPr>
    </w:p>
    <w:p w14:paraId="7052AC36" w14:textId="2EA59180" w:rsidR="00B81792" w:rsidRDefault="00B81792" w:rsidP="00FE308A">
      <w:pPr>
        <w:pStyle w:val="Default"/>
        <w:ind w:right="312"/>
        <w:rPr>
          <w:rFonts w:ascii="Times New Roman" w:hAnsi="Times New Roman" w:cs="Times New Roman"/>
        </w:rPr>
      </w:pPr>
    </w:p>
    <w:p w14:paraId="20CB94F9" w14:textId="3D1ED426" w:rsidR="00B81792" w:rsidRDefault="00B81792" w:rsidP="00FE308A">
      <w:pPr>
        <w:pStyle w:val="Default"/>
        <w:ind w:right="312"/>
        <w:rPr>
          <w:rFonts w:ascii="Times New Roman" w:hAnsi="Times New Roman" w:cs="Times New Roman"/>
        </w:rPr>
      </w:pPr>
    </w:p>
    <w:p w14:paraId="62BD786A" w14:textId="19C166B5" w:rsidR="00B81792" w:rsidRDefault="00B81792" w:rsidP="00FE308A">
      <w:pPr>
        <w:pStyle w:val="Default"/>
        <w:ind w:right="312"/>
        <w:rPr>
          <w:rFonts w:ascii="Times New Roman" w:hAnsi="Times New Roman" w:cs="Times New Roman"/>
        </w:rPr>
      </w:pPr>
    </w:p>
    <w:sectPr w:rsidR="00B81792" w:rsidSect="00BD5B3F">
      <w:pgSz w:w="12240" w:h="16340"/>
      <w:pgMar w:top="1168" w:right="667" w:bottom="486" w:left="91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4704"/>
    <w:multiLevelType w:val="hybridMultilevel"/>
    <w:tmpl w:val="71EE32E4"/>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2D8F0A0B"/>
    <w:multiLevelType w:val="hybridMultilevel"/>
    <w:tmpl w:val="0B8AF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44049964">
    <w:abstractNumId w:val="1"/>
  </w:num>
  <w:num w:numId="2" w16cid:durableId="693699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832"/>
    <w:rsid w:val="000C6F62"/>
    <w:rsid w:val="001C1D7A"/>
    <w:rsid w:val="002A0B56"/>
    <w:rsid w:val="002C3F3E"/>
    <w:rsid w:val="002C7C34"/>
    <w:rsid w:val="002F732C"/>
    <w:rsid w:val="003166E6"/>
    <w:rsid w:val="003446ED"/>
    <w:rsid w:val="00392501"/>
    <w:rsid w:val="003D2D1D"/>
    <w:rsid w:val="00435788"/>
    <w:rsid w:val="00443935"/>
    <w:rsid w:val="004C75F4"/>
    <w:rsid w:val="00556753"/>
    <w:rsid w:val="00582AB8"/>
    <w:rsid w:val="00676234"/>
    <w:rsid w:val="0067797F"/>
    <w:rsid w:val="0072795D"/>
    <w:rsid w:val="00775D43"/>
    <w:rsid w:val="0077614F"/>
    <w:rsid w:val="007F0685"/>
    <w:rsid w:val="00844A70"/>
    <w:rsid w:val="008514F6"/>
    <w:rsid w:val="00897E91"/>
    <w:rsid w:val="00900135"/>
    <w:rsid w:val="009F719A"/>
    <w:rsid w:val="00A77CA4"/>
    <w:rsid w:val="00A8379E"/>
    <w:rsid w:val="00B173EE"/>
    <w:rsid w:val="00B81792"/>
    <w:rsid w:val="00BB175A"/>
    <w:rsid w:val="00BD5B3F"/>
    <w:rsid w:val="00C27E35"/>
    <w:rsid w:val="00CF5220"/>
    <w:rsid w:val="00D00832"/>
    <w:rsid w:val="00D72F13"/>
    <w:rsid w:val="00D73361"/>
    <w:rsid w:val="00D754EF"/>
    <w:rsid w:val="00D8713C"/>
    <w:rsid w:val="00DF0BC8"/>
    <w:rsid w:val="00E028BE"/>
    <w:rsid w:val="00EA2CA6"/>
    <w:rsid w:val="00EF7531"/>
    <w:rsid w:val="00F25FB5"/>
    <w:rsid w:val="00F7168F"/>
    <w:rsid w:val="00FE3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5CFC1"/>
  <w15:chartTrackingRefBased/>
  <w15:docId w15:val="{8E0AF359-295D-2B42-8FB9-CB016AF8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0832"/>
    <w:pPr>
      <w:autoSpaceDE w:val="0"/>
      <w:autoSpaceDN w:val="0"/>
      <w:adjustRightInd w:val="0"/>
    </w:pPr>
    <w:rPr>
      <w:rFonts w:ascii="Myriad Pro" w:hAnsi="Myriad Pro" w:cs="Myriad 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1165</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Schwartz</dc:creator>
  <cp:keywords/>
  <dc:description/>
  <cp:lastModifiedBy>haap 1</cp:lastModifiedBy>
  <cp:revision>11</cp:revision>
  <cp:lastPrinted>2023-02-14T16:48:00Z</cp:lastPrinted>
  <dcterms:created xsi:type="dcterms:W3CDTF">2022-10-14T23:54:00Z</dcterms:created>
  <dcterms:modified xsi:type="dcterms:W3CDTF">2024-02-05T16:10:00Z</dcterms:modified>
</cp:coreProperties>
</file>